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A654" w14:textId="77777777" w:rsidR="00267290" w:rsidRDefault="00267290" w:rsidP="00466884">
      <w:pPr>
        <w:jc w:val="both"/>
        <w:rPr>
          <w:rFonts w:ascii="Arial" w:hAnsi="Arial" w:cs="Arial"/>
          <w:b/>
          <w:sz w:val="24"/>
          <w:szCs w:val="24"/>
          <w:u w:val="single"/>
        </w:rPr>
      </w:pPr>
      <w:r>
        <w:rPr>
          <w:rFonts w:ascii="Arial" w:hAnsi="Arial" w:cs="Arial"/>
          <w:b/>
          <w:sz w:val="24"/>
          <w:szCs w:val="24"/>
          <w:u w:val="single"/>
        </w:rPr>
        <w:t xml:space="preserve">DRAFT </w:t>
      </w:r>
      <w:r w:rsidR="00935614" w:rsidRPr="00202C25">
        <w:rPr>
          <w:rFonts w:ascii="Arial" w:hAnsi="Arial" w:cs="Arial"/>
          <w:b/>
          <w:sz w:val="24"/>
          <w:szCs w:val="24"/>
          <w:u w:val="single"/>
        </w:rPr>
        <w:t xml:space="preserve">Ordinance Language for Regulation of </w:t>
      </w:r>
      <w:r w:rsidR="00673A22" w:rsidRPr="00202C25">
        <w:rPr>
          <w:rFonts w:ascii="Arial" w:hAnsi="Arial" w:cs="Arial"/>
          <w:b/>
          <w:sz w:val="24"/>
          <w:szCs w:val="24"/>
          <w:u w:val="single"/>
        </w:rPr>
        <w:t>Industrial Hemp Cultivation</w:t>
      </w:r>
    </w:p>
    <w:p w14:paraId="5219E50D" w14:textId="006F3179" w:rsidR="00673A22" w:rsidRPr="00202C25" w:rsidRDefault="00202C25" w:rsidP="00466884">
      <w:pPr>
        <w:jc w:val="both"/>
        <w:rPr>
          <w:rFonts w:ascii="Arial" w:hAnsi="Arial" w:cs="Arial"/>
          <w:b/>
          <w:sz w:val="24"/>
          <w:szCs w:val="24"/>
          <w:u w:val="single"/>
        </w:rPr>
      </w:pPr>
      <w:r w:rsidRPr="00202C25">
        <w:rPr>
          <w:rFonts w:ascii="Arial" w:hAnsi="Arial" w:cs="Arial"/>
          <w:b/>
          <w:sz w:val="24"/>
          <w:szCs w:val="24"/>
          <w:u w:val="single"/>
        </w:rPr>
        <w:t xml:space="preserve">(Rev. </w:t>
      </w:r>
      <w:r w:rsidR="00B12E80">
        <w:rPr>
          <w:rFonts w:ascii="Arial" w:hAnsi="Arial" w:cs="Arial"/>
          <w:b/>
          <w:sz w:val="24"/>
          <w:szCs w:val="24"/>
          <w:u w:val="single"/>
        </w:rPr>
        <w:t>6/5</w:t>
      </w:r>
      <w:r w:rsidRPr="00202C25">
        <w:rPr>
          <w:rFonts w:ascii="Arial" w:hAnsi="Arial" w:cs="Arial"/>
          <w:b/>
          <w:sz w:val="24"/>
          <w:szCs w:val="24"/>
          <w:u w:val="single"/>
        </w:rPr>
        <w:t>/2020)</w:t>
      </w:r>
    </w:p>
    <w:p w14:paraId="7FE9E93E" w14:textId="2E59DB91" w:rsidR="00673A22" w:rsidRPr="00202C25" w:rsidRDefault="00673A22" w:rsidP="00466884">
      <w:pPr>
        <w:jc w:val="both"/>
        <w:rPr>
          <w:rFonts w:ascii="Arial" w:hAnsi="Arial" w:cs="Arial"/>
          <w:sz w:val="24"/>
          <w:szCs w:val="24"/>
        </w:rPr>
      </w:pPr>
      <w:r w:rsidRPr="00202C25">
        <w:rPr>
          <w:rFonts w:ascii="Arial" w:hAnsi="Arial" w:cs="Arial"/>
          <w:sz w:val="24"/>
          <w:szCs w:val="24"/>
        </w:rPr>
        <w:t>Definitions</w:t>
      </w:r>
      <w:r w:rsidR="00935614" w:rsidRPr="00202C25">
        <w:rPr>
          <w:rFonts w:ascii="Arial" w:hAnsi="Arial" w:cs="Arial"/>
          <w:sz w:val="24"/>
          <w:szCs w:val="24"/>
        </w:rPr>
        <w:t xml:space="preserve"> of terms used</w:t>
      </w:r>
      <w:r w:rsidR="00E018EB" w:rsidRPr="00202C25">
        <w:rPr>
          <w:rFonts w:ascii="Arial" w:hAnsi="Arial" w:cs="Arial"/>
          <w:sz w:val="24"/>
          <w:szCs w:val="24"/>
        </w:rPr>
        <w:t>.</w:t>
      </w:r>
    </w:p>
    <w:p w14:paraId="244922C2" w14:textId="276CF12E" w:rsidR="002B381D" w:rsidRPr="00202C25" w:rsidRDefault="002B381D" w:rsidP="00466884">
      <w:pPr>
        <w:ind w:firstLine="720"/>
        <w:jc w:val="both"/>
        <w:rPr>
          <w:rFonts w:ascii="Arial" w:hAnsi="Arial" w:cs="Arial"/>
          <w:sz w:val="24"/>
          <w:szCs w:val="24"/>
        </w:rPr>
      </w:pPr>
      <w:r w:rsidRPr="00202C25">
        <w:rPr>
          <w:rFonts w:ascii="Arial" w:hAnsi="Arial" w:cs="Arial"/>
          <w:sz w:val="24"/>
          <w:szCs w:val="24"/>
        </w:rPr>
        <w:t>“List of Low-Odor Varieties” means a list, maintained by the Agricultural Commissioner, of certified hemp varieties found to be low in odor</w:t>
      </w:r>
      <w:r w:rsidR="00E018EB" w:rsidRPr="00202C25">
        <w:rPr>
          <w:rFonts w:ascii="Arial" w:hAnsi="Arial" w:cs="Arial"/>
          <w:sz w:val="24"/>
          <w:szCs w:val="24"/>
        </w:rPr>
        <w:t>.</w:t>
      </w:r>
    </w:p>
    <w:p w14:paraId="68689EF0" w14:textId="4E98E6FB" w:rsidR="002C4C79" w:rsidRPr="00202C25" w:rsidRDefault="0037248B" w:rsidP="00466884">
      <w:pPr>
        <w:ind w:firstLine="720"/>
        <w:jc w:val="both"/>
        <w:rPr>
          <w:rFonts w:ascii="Arial" w:hAnsi="Arial" w:cs="Arial"/>
          <w:sz w:val="24"/>
          <w:szCs w:val="24"/>
        </w:rPr>
      </w:pPr>
      <w:r w:rsidRPr="00202C25">
        <w:rPr>
          <w:rFonts w:ascii="Arial" w:hAnsi="Arial" w:cs="Arial"/>
          <w:sz w:val="24"/>
          <w:szCs w:val="24"/>
        </w:rPr>
        <w:t xml:space="preserve"> </w:t>
      </w:r>
      <w:r w:rsidR="00673A22" w:rsidRPr="00202C25">
        <w:rPr>
          <w:rFonts w:ascii="Arial" w:hAnsi="Arial" w:cs="Arial"/>
          <w:sz w:val="24"/>
          <w:szCs w:val="24"/>
        </w:rPr>
        <w:t>“Sensitive site” means</w:t>
      </w:r>
      <w:r w:rsidR="002C4C79" w:rsidRPr="00202C25">
        <w:rPr>
          <w:rFonts w:ascii="Arial" w:hAnsi="Arial" w:cs="Arial"/>
          <w:sz w:val="24"/>
          <w:szCs w:val="24"/>
        </w:rPr>
        <w:t xml:space="preserve"> any</w:t>
      </w:r>
      <w:r w:rsidR="00AE024C">
        <w:rPr>
          <w:rFonts w:ascii="Arial" w:hAnsi="Arial" w:cs="Arial"/>
          <w:sz w:val="24"/>
          <w:szCs w:val="24"/>
        </w:rPr>
        <w:t xml:space="preserve"> occupied property within a</w:t>
      </w:r>
      <w:r w:rsidR="002C4C79" w:rsidRPr="00202C25">
        <w:rPr>
          <w:rFonts w:ascii="Arial" w:hAnsi="Arial" w:cs="Arial"/>
          <w:sz w:val="24"/>
          <w:szCs w:val="24"/>
        </w:rPr>
        <w:t>:</w:t>
      </w:r>
    </w:p>
    <w:p w14:paraId="54A01301" w14:textId="4820F4B2" w:rsidR="002C4C79" w:rsidRPr="00202C25" w:rsidRDefault="00666276" w:rsidP="00466884">
      <w:pPr>
        <w:pStyle w:val="ListParagraph"/>
        <w:numPr>
          <w:ilvl w:val="0"/>
          <w:numId w:val="16"/>
        </w:numPr>
        <w:jc w:val="both"/>
        <w:rPr>
          <w:rFonts w:ascii="Arial" w:hAnsi="Arial" w:cs="Arial"/>
          <w:sz w:val="24"/>
          <w:szCs w:val="24"/>
        </w:rPr>
      </w:pPr>
      <w:r w:rsidRPr="00202C25">
        <w:rPr>
          <w:rFonts w:ascii="Arial" w:hAnsi="Arial" w:cs="Arial"/>
          <w:sz w:val="24"/>
          <w:szCs w:val="24"/>
        </w:rPr>
        <w:t>R</w:t>
      </w:r>
      <w:r w:rsidR="002C4C79" w:rsidRPr="00202C25">
        <w:rPr>
          <w:rFonts w:ascii="Arial" w:hAnsi="Arial" w:cs="Arial"/>
          <w:sz w:val="24"/>
          <w:szCs w:val="24"/>
        </w:rPr>
        <w:t>esidential zone within a city</w:t>
      </w:r>
    </w:p>
    <w:p w14:paraId="10614C49" w14:textId="77777777" w:rsidR="00AE024C" w:rsidRDefault="00296242" w:rsidP="00466884">
      <w:pPr>
        <w:pStyle w:val="ListParagraph"/>
        <w:numPr>
          <w:ilvl w:val="0"/>
          <w:numId w:val="16"/>
        </w:numPr>
        <w:jc w:val="both"/>
        <w:rPr>
          <w:rFonts w:ascii="Arial" w:hAnsi="Arial" w:cs="Arial"/>
          <w:sz w:val="24"/>
          <w:szCs w:val="24"/>
        </w:rPr>
      </w:pPr>
      <w:r w:rsidRPr="00202C25">
        <w:rPr>
          <w:rFonts w:ascii="Arial" w:hAnsi="Arial" w:cs="Arial"/>
          <w:sz w:val="24"/>
          <w:szCs w:val="24"/>
        </w:rPr>
        <w:t>U</w:t>
      </w:r>
      <w:r w:rsidR="00AF03EB" w:rsidRPr="00202C25">
        <w:rPr>
          <w:rFonts w:ascii="Arial" w:hAnsi="Arial" w:cs="Arial"/>
          <w:sz w:val="24"/>
          <w:szCs w:val="24"/>
        </w:rPr>
        <w:t xml:space="preserve">nincorporated area designated </w:t>
      </w:r>
      <w:r w:rsidR="002C4C79" w:rsidRPr="00202C25">
        <w:rPr>
          <w:rFonts w:ascii="Arial" w:hAnsi="Arial" w:cs="Arial"/>
          <w:sz w:val="24"/>
          <w:szCs w:val="24"/>
        </w:rPr>
        <w:t>“Urban,” “Existing Communit</w:t>
      </w:r>
      <w:r w:rsidR="0016245F" w:rsidRPr="00202C25">
        <w:rPr>
          <w:rFonts w:ascii="Arial" w:hAnsi="Arial" w:cs="Arial"/>
          <w:sz w:val="24"/>
          <w:szCs w:val="24"/>
        </w:rPr>
        <w:t>y</w:t>
      </w:r>
      <w:r w:rsidR="002C4C79" w:rsidRPr="00202C25">
        <w:rPr>
          <w:rFonts w:ascii="Arial" w:hAnsi="Arial" w:cs="Arial"/>
          <w:sz w:val="24"/>
          <w:szCs w:val="24"/>
        </w:rPr>
        <w:t>” or “Existing Communit</w:t>
      </w:r>
      <w:r w:rsidR="0016245F" w:rsidRPr="00202C25">
        <w:rPr>
          <w:rFonts w:ascii="Arial" w:hAnsi="Arial" w:cs="Arial"/>
          <w:sz w:val="24"/>
          <w:szCs w:val="24"/>
        </w:rPr>
        <w:t>y</w:t>
      </w:r>
      <w:r w:rsidR="002C4C79" w:rsidRPr="00202C25">
        <w:rPr>
          <w:rFonts w:ascii="Arial" w:hAnsi="Arial" w:cs="Arial"/>
          <w:sz w:val="24"/>
          <w:szCs w:val="24"/>
        </w:rPr>
        <w:t>-Urban Reserve” in the General Plan</w:t>
      </w:r>
      <w:r w:rsidR="00AE024C">
        <w:rPr>
          <w:rFonts w:ascii="Arial" w:hAnsi="Arial" w:cs="Arial"/>
          <w:sz w:val="24"/>
          <w:szCs w:val="24"/>
        </w:rPr>
        <w:t xml:space="preserve">, </w:t>
      </w:r>
    </w:p>
    <w:p w14:paraId="1C05E029" w14:textId="564E2EAB" w:rsidR="002C4C79" w:rsidRPr="00202C25" w:rsidRDefault="00AE024C" w:rsidP="00AE024C">
      <w:pPr>
        <w:pStyle w:val="ListParagraph"/>
        <w:ind w:left="1080"/>
        <w:jc w:val="both"/>
        <w:rPr>
          <w:rFonts w:ascii="Arial" w:hAnsi="Arial" w:cs="Arial"/>
          <w:sz w:val="24"/>
          <w:szCs w:val="24"/>
        </w:rPr>
      </w:pPr>
      <w:r>
        <w:rPr>
          <w:rFonts w:ascii="Arial" w:hAnsi="Arial" w:cs="Arial"/>
          <w:sz w:val="24"/>
          <w:szCs w:val="24"/>
        </w:rPr>
        <w:t>or a:</w:t>
      </w:r>
    </w:p>
    <w:p w14:paraId="287553B9" w14:textId="736063C0" w:rsidR="002C4C79" w:rsidRPr="00202C25" w:rsidRDefault="002C4C79" w:rsidP="00466884">
      <w:pPr>
        <w:pStyle w:val="ListParagraph"/>
        <w:numPr>
          <w:ilvl w:val="0"/>
          <w:numId w:val="16"/>
        </w:numPr>
        <w:jc w:val="both"/>
        <w:rPr>
          <w:rFonts w:ascii="Arial" w:hAnsi="Arial" w:cs="Arial"/>
          <w:sz w:val="24"/>
          <w:szCs w:val="24"/>
        </w:rPr>
      </w:pPr>
      <w:r w:rsidRPr="00202C25">
        <w:rPr>
          <w:rFonts w:ascii="Arial" w:hAnsi="Arial" w:cs="Arial"/>
          <w:sz w:val="24"/>
          <w:szCs w:val="24"/>
        </w:rPr>
        <w:t>School K-12</w:t>
      </w:r>
    </w:p>
    <w:p w14:paraId="381996FB" w14:textId="53DFB47C" w:rsidR="002C4C79" w:rsidRPr="00202C25" w:rsidRDefault="002C4C79" w:rsidP="00466884">
      <w:pPr>
        <w:pStyle w:val="ListParagraph"/>
        <w:numPr>
          <w:ilvl w:val="0"/>
          <w:numId w:val="16"/>
        </w:numPr>
        <w:jc w:val="both"/>
        <w:rPr>
          <w:rFonts w:ascii="Arial" w:hAnsi="Arial" w:cs="Arial"/>
          <w:sz w:val="24"/>
          <w:szCs w:val="24"/>
        </w:rPr>
      </w:pPr>
      <w:r w:rsidRPr="00202C25">
        <w:rPr>
          <w:rFonts w:ascii="Arial" w:hAnsi="Arial" w:cs="Arial"/>
          <w:sz w:val="24"/>
          <w:szCs w:val="24"/>
        </w:rPr>
        <w:t>Licensed daycare center</w:t>
      </w:r>
    </w:p>
    <w:p w14:paraId="5A23F93C" w14:textId="5AE216EE" w:rsidR="002C4C79" w:rsidRDefault="002C4C79" w:rsidP="00466884">
      <w:pPr>
        <w:pStyle w:val="ListParagraph"/>
        <w:numPr>
          <w:ilvl w:val="0"/>
          <w:numId w:val="16"/>
        </w:numPr>
        <w:jc w:val="both"/>
        <w:rPr>
          <w:rFonts w:ascii="Arial" w:hAnsi="Arial" w:cs="Arial"/>
          <w:sz w:val="24"/>
          <w:szCs w:val="24"/>
        </w:rPr>
      </w:pPr>
      <w:r w:rsidRPr="00202C25">
        <w:rPr>
          <w:rFonts w:ascii="Arial" w:hAnsi="Arial" w:cs="Arial"/>
          <w:sz w:val="24"/>
          <w:szCs w:val="24"/>
        </w:rPr>
        <w:t>College or university building</w:t>
      </w:r>
    </w:p>
    <w:p w14:paraId="2E9689F2" w14:textId="06614546" w:rsidR="00AE024C" w:rsidRPr="00202C25" w:rsidRDefault="00AE024C" w:rsidP="00466884">
      <w:pPr>
        <w:pStyle w:val="ListParagraph"/>
        <w:numPr>
          <w:ilvl w:val="0"/>
          <w:numId w:val="16"/>
        </w:numPr>
        <w:jc w:val="both"/>
        <w:rPr>
          <w:rFonts w:ascii="Arial" w:hAnsi="Arial" w:cs="Arial"/>
          <w:sz w:val="24"/>
          <w:szCs w:val="24"/>
        </w:rPr>
      </w:pPr>
      <w:r>
        <w:rPr>
          <w:rFonts w:ascii="Arial" w:hAnsi="Arial" w:cs="Arial"/>
          <w:sz w:val="24"/>
          <w:szCs w:val="24"/>
        </w:rPr>
        <w:t>Hospital or medical facility</w:t>
      </w:r>
    </w:p>
    <w:p w14:paraId="4C229CDF" w14:textId="0E12233A" w:rsidR="00935614" w:rsidRPr="00202C25" w:rsidRDefault="00935614" w:rsidP="00466884">
      <w:pPr>
        <w:ind w:firstLine="360"/>
        <w:jc w:val="both"/>
        <w:rPr>
          <w:rFonts w:ascii="Arial" w:hAnsi="Arial" w:cs="Arial"/>
          <w:sz w:val="24"/>
          <w:szCs w:val="24"/>
        </w:rPr>
      </w:pPr>
      <w:r w:rsidRPr="00202C25">
        <w:rPr>
          <w:rFonts w:ascii="Arial" w:hAnsi="Arial" w:cs="Arial"/>
          <w:sz w:val="24"/>
          <w:szCs w:val="24"/>
        </w:rPr>
        <w:t>Regulatory Language.</w:t>
      </w:r>
    </w:p>
    <w:p w14:paraId="407CE071" w14:textId="0EA00615" w:rsidR="00673A22" w:rsidRPr="00202C25" w:rsidRDefault="00935614" w:rsidP="00466884">
      <w:pPr>
        <w:pStyle w:val="ListParagraph"/>
        <w:numPr>
          <w:ilvl w:val="0"/>
          <w:numId w:val="6"/>
        </w:numPr>
        <w:jc w:val="both"/>
        <w:rPr>
          <w:rFonts w:ascii="Arial" w:hAnsi="Arial" w:cs="Arial"/>
          <w:sz w:val="24"/>
          <w:szCs w:val="24"/>
        </w:rPr>
      </w:pPr>
      <w:bookmarkStart w:id="0" w:name="_Hlk32571567"/>
      <w:r w:rsidRPr="00202C25">
        <w:rPr>
          <w:rFonts w:ascii="Arial" w:hAnsi="Arial" w:cs="Arial"/>
          <w:sz w:val="24"/>
          <w:szCs w:val="24"/>
        </w:rPr>
        <w:t xml:space="preserve">           </w:t>
      </w:r>
      <w:r w:rsidR="00673A22" w:rsidRPr="00202C25">
        <w:rPr>
          <w:rFonts w:ascii="Arial" w:hAnsi="Arial" w:cs="Arial"/>
          <w:sz w:val="24"/>
          <w:szCs w:val="24"/>
        </w:rPr>
        <w:t>Odor Mitigation</w:t>
      </w:r>
    </w:p>
    <w:p w14:paraId="56EB5D0E" w14:textId="28566D0F" w:rsidR="007D6A2A" w:rsidRPr="00202C25" w:rsidRDefault="0018207C" w:rsidP="00466884">
      <w:pPr>
        <w:pStyle w:val="ListParagraph"/>
        <w:numPr>
          <w:ilvl w:val="1"/>
          <w:numId w:val="6"/>
        </w:numPr>
        <w:jc w:val="both"/>
        <w:rPr>
          <w:rFonts w:ascii="Arial" w:hAnsi="Arial" w:cs="Arial"/>
          <w:sz w:val="24"/>
          <w:szCs w:val="24"/>
        </w:rPr>
      </w:pPr>
      <w:r w:rsidRPr="00202C25">
        <w:rPr>
          <w:rFonts w:ascii="Arial" w:hAnsi="Arial" w:cs="Arial"/>
          <w:sz w:val="24"/>
          <w:szCs w:val="24"/>
        </w:rPr>
        <w:t>Except as exempted below, n</w:t>
      </w:r>
      <w:r w:rsidR="00AF03EB" w:rsidRPr="00202C25">
        <w:rPr>
          <w:rFonts w:ascii="Arial" w:hAnsi="Arial" w:cs="Arial"/>
          <w:sz w:val="24"/>
          <w:szCs w:val="24"/>
        </w:rPr>
        <w:t>o flowering hemp shall be grown within ½ mile of any sensitive site.</w:t>
      </w:r>
      <w:r w:rsidR="006D28E3" w:rsidRPr="00202C25">
        <w:rPr>
          <w:rFonts w:ascii="Arial" w:hAnsi="Arial" w:cs="Arial"/>
          <w:sz w:val="24"/>
          <w:szCs w:val="24"/>
        </w:rPr>
        <w:t xml:space="preserve"> </w:t>
      </w:r>
    </w:p>
    <w:bookmarkEnd w:id="0"/>
    <w:p w14:paraId="6D684E22" w14:textId="5050C87F" w:rsidR="00AF03EB" w:rsidRPr="00202C25" w:rsidRDefault="00AF03EB" w:rsidP="00466884">
      <w:pPr>
        <w:pStyle w:val="ListParagraph"/>
        <w:numPr>
          <w:ilvl w:val="1"/>
          <w:numId w:val="6"/>
        </w:numPr>
        <w:jc w:val="both"/>
        <w:rPr>
          <w:rFonts w:ascii="Arial" w:hAnsi="Arial" w:cs="Arial"/>
          <w:sz w:val="24"/>
          <w:szCs w:val="24"/>
        </w:rPr>
      </w:pPr>
      <w:r w:rsidRPr="00202C25">
        <w:rPr>
          <w:rFonts w:ascii="Arial" w:hAnsi="Arial" w:cs="Arial"/>
          <w:sz w:val="24"/>
          <w:szCs w:val="24"/>
        </w:rPr>
        <w:t xml:space="preserve">Within 1 mile of any sensitive site, </w:t>
      </w:r>
      <w:r w:rsidR="00F96959" w:rsidRPr="00202C25">
        <w:rPr>
          <w:rFonts w:ascii="Arial" w:hAnsi="Arial" w:cs="Arial"/>
          <w:sz w:val="24"/>
          <w:szCs w:val="24"/>
        </w:rPr>
        <w:t xml:space="preserve">hemp must be harvested within 30 days of receipt of the </w:t>
      </w:r>
      <w:r w:rsidR="00F96959" w:rsidRPr="00202C25">
        <w:rPr>
          <w:rFonts w:ascii="Arial" w:hAnsi="Arial" w:cs="Arial"/>
          <w:sz w:val="24"/>
          <w:szCs w:val="24"/>
          <w:u w:val="single"/>
        </w:rPr>
        <w:t>first</w:t>
      </w:r>
      <w:r w:rsidR="00F96959" w:rsidRPr="00202C25">
        <w:rPr>
          <w:rFonts w:ascii="Arial" w:hAnsi="Arial" w:cs="Arial"/>
          <w:sz w:val="24"/>
          <w:szCs w:val="24"/>
        </w:rPr>
        <w:t xml:space="preserve"> Laboratory Test Result indicating “PASSED AS CALIFORNIA INDUSTRIAL HEMP.” </w:t>
      </w:r>
      <w:r w:rsidR="006D28E3" w:rsidRPr="00202C25">
        <w:rPr>
          <w:rFonts w:ascii="Arial" w:hAnsi="Arial" w:cs="Arial"/>
          <w:sz w:val="24"/>
          <w:szCs w:val="24"/>
        </w:rPr>
        <w:t>Within 15 days of the completion of harvest, r</w:t>
      </w:r>
      <w:r w:rsidR="00186905" w:rsidRPr="00202C25">
        <w:rPr>
          <w:rFonts w:ascii="Arial" w:hAnsi="Arial" w:cs="Arial"/>
          <w:sz w:val="24"/>
          <w:szCs w:val="24"/>
        </w:rPr>
        <w:t xml:space="preserve">emaining hemp debris must be tilled under or moved </w:t>
      </w:r>
      <w:r w:rsidR="00267290">
        <w:rPr>
          <w:rFonts w:ascii="Arial" w:hAnsi="Arial" w:cs="Arial"/>
          <w:sz w:val="24"/>
          <w:szCs w:val="24"/>
        </w:rPr>
        <w:t>beyond</w:t>
      </w:r>
      <w:r w:rsidR="00186905" w:rsidRPr="00202C25">
        <w:rPr>
          <w:rFonts w:ascii="Arial" w:hAnsi="Arial" w:cs="Arial"/>
          <w:sz w:val="24"/>
          <w:szCs w:val="24"/>
        </w:rPr>
        <w:t xml:space="preserve"> 1 mile from any sensitive site</w:t>
      </w:r>
      <w:r w:rsidR="007B24CB" w:rsidRPr="00202C25">
        <w:rPr>
          <w:rFonts w:ascii="Arial" w:hAnsi="Arial" w:cs="Arial"/>
          <w:sz w:val="24"/>
          <w:szCs w:val="24"/>
        </w:rPr>
        <w:t>.</w:t>
      </w:r>
    </w:p>
    <w:p w14:paraId="1790790A" w14:textId="75945D90" w:rsidR="00666276" w:rsidRPr="00202C25" w:rsidRDefault="00666276" w:rsidP="00466884">
      <w:pPr>
        <w:pStyle w:val="ListParagraph"/>
        <w:numPr>
          <w:ilvl w:val="1"/>
          <w:numId w:val="6"/>
        </w:numPr>
        <w:jc w:val="both"/>
        <w:rPr>
          <w:rFonts w:ascii="Arial" w:hAnsi="Arial" w:cs="Arial"/>
          <w:sz w:val="24"/>
          <w:szCs w:val="24"/>
        </w:rPr>
      </w:pPr>
      <w:r w:rsidRPr="00202C25">
        <w:rPr>
          <w:rFonts w:ascii="Arial" w:hAnsi="Arial" w:cs="Arial"/>
          <w:sz w:val="24"/>
          <w:szCs w:val="24"/>
        </w:rPr>
        <w:t>The following are exempt from the above restrictions:</w:t>
      </w:r>
    </w:p>
    <w:p w14:paraId="1C80457C" w14:textId="2FC46FBC" w:rsidR="00666276" w:rsidRPr="00202C25" w:rsidRDefault="00666276" w:rsidP="00466884">
      <w:pPr>
        <w:pStyle w:val="ListParagraph"/>
        <w:numPr>
          <w:ilvl w:val="2"/>
          <w:numId w:val="6"/>
        </w:numPr>
        <w:jc w:val="both"/>
        <w:rPr>
          <w:rFonts w:ascii="Arial" w:hAnsi="Arial" w:cs="Arial"/>
          <w:sz w:val="24"/>
          <w:szCs w:val="24"/>
        </w:rPr>
      </w:pPr>
      <w:r w:rsidRPr="00202C25">
        <w:rPr>
          <w:rFonts w:ascii="Arial" w:hAnsi="Arial" w:cs="Arial"/>
          <w:sz w:val="24"/>
          <w:szCs w:val="24"/>
        </w:rPr>
        <w:t>Any planting of five acres or less grown by an established agricultural research institution registered with the Agricultural Commissioner and at least ½ mile from any other planting</w:t>
      </w:r>
      <w:r w:rsidR="00D36244" w:rsidRPr="00202C25">
        <w:rPr>
          <w:rFonts w:ascii="Arial" w:hAnsi="Arial" w:cs="Arial"/>
          <w:sz w:val="24"/>
          <w:szCs w:val="24"/>
        </w:rPr>
        <w:t xml:space="preserve"> within ½ mile of a sensitive site</w:t>
      </w:r>
    </w:p>
    <w:p w14:paraId="7FF65925" w14:textId="08118294" w:rsidR="00666276" w:rsidRPr="00202C25" w:rsidRDefault="00666276" w:rsidP="00466884">
      <w:pPr>
        <w:pStyle w:val="ListParagraph"/>
        <w:numPr>
          <w:ilvl w:val="2"/>
          <w:numId w:val="6"/>
        </w:numPr>
        <w:jc w:val="both"/>
        <w:rPr>
          <w:rFonts w:ascii="Arial" w:hAnsi="Arial" w:cs="Arial"/>
          <w:sz w:val="24"/>
          <w:szCs w:val="24"/>
        </w:rPr>
      </w:pPr>
      <w:r w:rsidRPr="00202C25">
        <w:rPr>
          <w:rFonts w:ascii="Arial" w:hAnsi="Arial" w:cs="Arial"/>
          <w:sz w:val="24"/>
          <w:szCs w:val="24"/>
        </w:rPr>
        <w:t>Any planting from certified seed on the List of Low-Odor Varieties</w:t>
      </w:r>
    </w:p>
    <w:p w14:paraId="6A5E4AFF" w14:textId="6A4E9520" w:rsidR="00673A22" w:rsidRPr="00202C25" w:rsidRDefault="00935614" w:rsidP="00466884">
      <w:pPr>
        <w:pStyle w:val="ListParagraph"/>
        <w:numPr>
          <w:ilvl w:val="0"/>
          <w:numId w:val="6"/>
        </w:numPr>
        <w:jc w:val="both"/>
        <w:rPr>
          <w:rFonts w:ascii="Arial" w:hAnsi="Arial" w:cs="Arial"/>
          <w:sz w:val="24"/>
          <w:szCs w:val="24"/>
        </w:rPr>
      </w:pPr>
      <w:r w:rsidRPr="00202C25">
        <w:rPr>
          <w:rFonts w:ascii="Arial" w:hAnsi="Arial" w:cs="Arial"/>
          <w:sz w:val="24"/>
          <w:szCs w:val="24"/>
        </w:rPr>
        <w:t xml:space="preserve">           </w:t>
      </w:r>
      <w:r w:rsidR="00673A22" w:rsidRPr="00202C25">
        <w:rPr>
          <w:rFonts w:ascii="Arial" w:hAnsi="Arial" w:cs="Arial"/>
          <w:sz w:val="24"/>
          <w:szCs w:val="24"/>
        </w:rPr>
        <w:t>Pollen Control</w:t>
      </w:r>
    </w:p>
    <w:p w14:paraId="22BA87B9" w14:textId="57143CAA" w:rsidR="0007209A" w:rsidRPr="00202C25" w:rsidRDefault="0007209A" w:rsidP="00466884">
      <w:pPr>
        <w:pStyle w:val="ListParagraph"/>
        <w:numPr>
          <w:ilvl w:val="1"/>
          <w:numId w:val="6"/>
        </w:numPr>
        <w:jc w:val="both"/>
        <w:rPr>
          <w:rFonts w:ascii="Arial" w:hAnsi="Arial" w:cs="Arial"/>
          <w:sz w:val="24"/>
          <w:szCs w:val="24"/>
        </w:rPr>
      </w:pPr>
      <w:r w:rsidRPr="00202C25">
        <w:rPr>
          <w:rFonts w:ascii="Arial" w:hAnsi="Arial" w:cs="Arial"/>
          <w:sz w:val="24"/>
          <w:szCs w:val="24"/>
        </w:rPr>
        <w:t xml:space="preserve">Hemp plants producing pollen may only be grown </w:t>
      </w:r>
      <w:r w:rsidR="0066548A" w:rsidRPr="00202C25">
        <w:rPr>
          <w:rFonts w:ascii="Arial" w:hAnsi="Arial" w:cs="Arial"/>
          <w:sz w:val="24"/>
          <w:szCs w:val="24"/>
        </w:rPr>
        <w:t xml:space="preserve">by a registered seed breeder </w:t>
      </w:r>
      <w:r w:rsidRPr="00202C25">
        <w:rPr>
          <w:rFonts w:ascii="Arial" w:hAnsi="Arial" w:cs="Arial"/>
          <w:sz w:val="24"/>
          <w:szCs w:val="24"/>
        </w:rPr>
        <w:t>in an enclosed greenhouse unless they are more than 3 miles from any registered hemp planting</w:t>
      </w:r>
      <w:r w:rsidR="00E018EB" w:rsidRPr="00202C25">
        <w:rPr>
          <w:rFonts w:ascii="Arial" w:hAnsi="Arial" w:cs="Arial"/>
          <w:sz w:val="24"/>
          <w:szCs w:val="24"/>
        </w:rPr>
        <w:t>.</w:t>
      </w:r>
    </w:p>
    <w:p w14:paraId="3CD954CC" w14:textId="52A7B561" w:rsidR="008D4137" w:rsidRPr="00202C25" w:rsidRDefault="0066548A" w:rsidP="00466884">
      <w:pPr>
        <w:pStyle w:val="ListParagraph"/>
        <w:numPr>
          <w:ilvl w:val="1"/>
          <w:numId w:val="6"/>
        </w:numPr>
        <w:jc w:val="both"/>
        <w:rPr>
          <w:rFonts w:ascii="Arial" w:hAnsi="Arial" w:cs="Arial"/>
          <w:sz w:val="24"/>
          <w:szCs w:val="24"/>
        </w:rPr>
      </w:pPr>
      <w:r w:rsidRPr="00202C25">
        <w:rPr>
          <w:rFonts w:ascii="Arial" w:hAnsi="Arial" w:cs="Arial"/>
          <w:sz w:val="24"/>
          <w:szCs w:val="24"/>
        </w:rPr>
        <w:t>All other r</w:t>
      </w:r>
      <w:r w:rsidR="0007209A" w:rsidRPr="00202C25">
        <w:rPr>
          <w:rFonts w:ascii="Arial" w:hAnsi="Arial" w:cs="Arial"/>
          <w:sz w:val="24"/>
          <w:szCs w:val="24"/>
        </w:rPr>
        <w:t>egistrants</w:t>
      </w:r>
      <w:r w:rsidR="00E05C6E" w:rsidRPr="00202C25">
        <w:rPr>
          <w:rFonts w:ascii="Arial" w:hAnsi="Arial" w:cs="Arial"/>
          <w:sz w:val="24"/>
          <w:szCs w:val="24"/>
        </w:rPr>
        <w:t xml:space="preserve"> must regularly patrol hemp fields and destroy all m</w:t>
      </w:r>
      <w:r w:rsidR="0007209A" w:rsidRPr="00202C25">
        <w:rPr>
          <w:rFonts w:ascii="Arial" w:hAnsi="Arial" w:cs="Arial"/>
          <w:sz w:val="24"/>
          <w:szCs w:val="24"/>
        </w:rPr>
        <w:t xml:space="preserve">ale plants </w:t>
      </w:r>
      <w:r w:rsidR="00F431F9">
        <w:rPr>
          <w:rFonts w:ascii="Arial" w:hAnsi="Arial" w:cs="Arial"/>
          <w:sz w:val="24"/>
          <w:szCs w:val="24"/>
        </w:rPr>
        <w:t>within five days of</w:t>
      </w:r>
      <w:r w:rsidRPr="00202C25">
        <w:rPr>
          <w:rFonts w:ascii="Arial" w:hAnsi="Arial" w:cs="Arial"/>
          <w:sz w:val="24"/>
          <w:szCs w:val="24"/>
        </w:rPr>
        <w:t xml:space="preserve"> </w:t>
      </w:r>
      <w:r w:rsidR="00E05C6E" w:rsidRPr="00202C25">
        <w:rPr>
          <w:rFonts w:ascii="Arial" w:hAnsi="Arial" w:cs="Arial"/>
          <w:sz w:val="24"/>
          <w:szCs w:val="24"/>
        </w:rPr>
        <w:t>discover</w:t>
      </w:r>
      <w:r w:rsidRPr="00202C25">
        <w:rPr>
          <w:rFonts w:ascii="Arial" w:hAnsi="Arial" w:cs="Arial"/>
          <w:sz w:val="24"/>
          <w:szCs w:val="24"/>
        </w:rPr>
        <w:t>y</w:t>
      </w:r>
      <w:r w:rsidR="00E018EB" w:rsidRPr="00202C25">
        <w:rPr>
          <w:rFonts w:ascii="Arial" w:hAnsi="Arial" w:cs="Arial"/>
          <w:sz w:val="24"/>
          <w:szCs w:val="24"/>
        </w:rPr>
        <w:t>.</w:t>
      </w:r>
    </w:p>
    <w:p w14:paraId="1AEECBE1" w14:textId="53CCD0AA" w:rsidR="00870B3A" w:rsidRPr="00202C25" w:rsidRDefault="00A20800" w:rsidP="00466884">
      <w:pPr>
        <w:pStyle w:val="ListParagraph"/>
        <w:numPr>
          <w:ilvl w:val="0"/>
          <w:numId w:val="6"/>
        </w:numPr>
        <w:jc w:val="both"/>
        <w:rPr>
          <w:rFonts w:ascii="Arial" w:hAnsi="Arial" w:cs="Arial"/>
          <w:sz w:val="24"/>
          <w:szCs w:val="24"/>
        </w:rPr>
      </w:pPr>
      <w:r w:rsidRPr="00202C25">
        <w:rPr>
          <w:rFonts w:ascii="Arial" w:hAnsi="Arial" w:cs="Arial"/>
          <w:sz w:val="24"/>
          <w:szCs w:val="24"/>
        </w:rPr>
        <w:t xml:space="preserve">           </w:t>
      </w:r>
      <w:r w:rsidR="00870B3A" w:rsidRPr="00202C25">
        <w:rPr>
          <w:rFonts w:ascii="Arial" w:hAnsi="Arial" w:cs="Arial"/>
          <w:sz w:val="24"/>
          <w:szCs w:val="24"/>
        </w:rPr>
        <w:t>Nuisance Claims</w:t>
      </w:r>
    </w:p>
    <w:p w14:paraId="4E8356AC" w14:textId="49A31171" w:rsidR="00856A6A" w:rsidRPr="00202C25" w:rsidRDefault="00856A6A" w:rsidP="00466884">
      <w:pPr>
        <w:pStyle w:val="ListParagraph"/>
        <w:numPr>
          <w:ilvl w:val="1"/>
          <w:numId w:val="6"/>
        </w:numPr>
        <w:jc w:val="both"/>
        <w:rPr>
          <w:rFonts w:ascii="Arial" w:hAnsi="Arial" w:cs="Arial"/>
          <w:sz w:val="24"/>
          <w:szCs w:val="24"/>
        </w:rPr>
      </w:pPr>
      <w:r w:rsidRPr="00202C25">
        <w:rPr>
          <w:rFonts w:ascii="Arial" w:hAnsi="Arial" w:cs="Arial"/>
          <w:sz w:val="24"/>
          <w:szCs w:val="24"/>
        </w:rPr>
        <w:t xml:space="preserve">Odor from a registered industrial hemp cultivation site </w:t>
      </w:r>
      <w:r w:rsidR="00F431F9">
        <w:rPr>
          <w:rFonts w:ascii="Arial" w:hAnsi="Arial" w:cs="Arial"/>
          <w:sz w:val="24"/>
          <w:szCs w:val="24"/>
        </w:rPr>
        <w:t xml:space="preserve">is </w:t>
      </w:r>
      <w:r w:rsidRPr="00202C25">
        <w:rPr>
          <w:rFonts w:ascii="Arial" w:hAnsi="Arial" w:cs="Arial"/>
          <w:sz w:val="24"/>
          <w:szCs w:val="24"/>
        </w:rPr>
        <w:t>not a nuisance if the industrial hemp cultivation site is operated in accordance with this chapter and state industrial hemp laws.</w:t>
      </w:r>
    </w:p>
    <w:p w14:paraId="3E8DAE42" w14:textId="6F9A55F2" w:rsidR="00E64995" w:rsidRDefault="00E64995" w:rsidP="005863DC">
      <w:pPr>
        <w:ind w:firstLine="360"/>
        <w:jc w:val="both"/>
        <w:rPr>
          <w:rFonts w:ascii="Arial" w:hAnsi="Arial" w:cs="Arial"/>
          <w:sz w:val="24"/>
          <w:szCs w:val="24"/>
        </w:rPr>
      </w:pPr>
      <w:r>
        <w:rPr>
          <w:rFonts w:ascii="Arial" w:hAnsi="Arial" w:cs="Arial"/>
          <w:sz w:val="24"/>
          <w:szCs w:val="24"/>
        </w:rPr>
        <w:t>Signs Required.</w:t>
      </w:r>
    </w:p>
    <w:p w14:paraId="0B9D06FC" w14:textId="6B4B663E" w:rsidR="00E64995" w:rsidRPr="00E64995" w:rsidRDefault="00E64995" w:rsidP="00E64995">
      <w:pPr>
        <w:pStyle w:val="ListParagraph"/>
        <w:numPr>
          <w:ilvl w:val="0"/>
          <w:numId w:val="24"/>
        </w:numPr>
        <w:jc w:val="both"/>
        <w:rPr>
          <w:rFonts w:ascii="Arial" w:hAnsi="Arial" w:cs="Arial"/>
          <w:sz w:val="24"/>
          <w:szCs w:val="24"/>
        </w:rPr>
      </w:pPr>
      <w:r>
        <w:rPr>
          <w:rFonts w:ascii="Arial" w:hAnsi="Arial" w:cs="Arial"/>
          <w:sz w:val="24"/>
          <w:szCs w:val="24"/>
        </w:rPr>
        <w:lastRenderedPageBreak/>
        <w:t xml:space="preserve">          </w:t>
      </w:r>
      <w:r w:rsidRPr="00E64995">
        <w:rPr>
          <w:rFonts w:ascii="Arial" w:hAnsi="Arial" w:cs="Arial"/>
          <w:sz w:val="24"/>
          <w:szCs w:val="24"/>
        </w:rPr>
        <w:t>All parcels used for the cultivation of industrial hemp shall have onsite signs indicating that “Industrial Hemp” is being cultivated on site. The signs shall:</w:t>
      </w:r>
    </w:p>
    <w:p w14:paraId="22219BCF" w14:textId="35A942AF" w:rsidR="00E64995" w:rsidRPr="00E64995" w:rsidRDefault="00E64995" w:rsidP="00E64995">
      <w:pPr>
        <w:pStyle w:val="ListParagraph"/>
        <w:numPr>
          <w:ilvl w:val="0"/>
          <w:numId w:val="41"/>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state “Industrial hemp,” and</w:t>
      </w:r>
    </w:p>
    <w:p w14:paraId="339E3E41" w14:textId="2D6AEFB9" w:rsidR="00E64995" w:rsidRDefault="00E64995" w:rsidP="00B95D28">
      <w:pPr>
        <w:pStyle w:val="ListParagraph"/>
        <w:numPr>
          <w:ilvl w:val="0"/>
          <w:numId w:val="41"/>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 xml:space="preserve">state “NO TESPASSING” in English and Spanish, that </w:t>
      </w:r>
    </w:p>
    <w:p w14:paraId="3AB9AC09" w14:textId="74513D5B" w:rsidR="00E64995" w:rsidRPr="00E64995" w:rsidRDefault="00E64995" w:rsidP="00B95D28">
      <w:pPr>
        <w:pStyle w:val="ListParagraph"/>
        <w:numPr>
          <w:ilvl w:val="0"/>
          <w:numId w:val="41"/>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measure at least three feet wide by three feet high, with letters and symbols not less than three inches in height that sharply contrast with their immediate background, that</w:t>
      </w:r>
    </w:p>
    <w:p w14:paraId="00099BEE" w14:textId="5BADE7E3" w:rsidR="00E64995" w:rsidRDefault="00E64995" w:rsidP="00E64995">
      <w:pPr>
        <w:pStyle w:val="ListParagraph"/>
        <w:numPr>
          <w:ilvl w:val="0"/>
          <w:numId w:val="41"/>
        </w:numPr>
        <w:jc w:val="both"/>
        <w:rPr>
          <w:rFonts w:ascii="Arial" w:hAnsi="Arial" w:cs="Arial"/>
          <w:sz w:val="24"/>
          <w:szCs w:val="24"/>
        </w:rPr>
      </w:pPr>
      <w:r>
        <w:rPr>
          <w:rFonts w:ascii="Arial" w:hAnsi="Arial" w:cs="Arial"/>
          <w:sz w:val="24"/>
          <w:szCs w:val="24"/>
        </w:rPr>
        <w:t xml:space="preserve">     </w:t>
      </w:r>
      <w:r w:rsidRPr="00202C25">
        <w:rPr>
          <w:rFonts w:ascii="Arial" w:hAnsi="Arial" w:cs="Arial"/>
          <w:sz w:val="24"/>
          <w:szCs w:val="24"/>
        </w:rPr>
        <w:t>except for locations affecting a traffic sight triangle</w:t>
      </w:r>
      <w:r>
        <w:rPr>
          <w:rFonts w:ascii="Arial" w:hAnsi="Arial" w:cs="Arial"/>
          <w:sz w:val="24"/>
          <w:szCs w:val="24"/>
        </w:rPr>
        <w:t xml:space="preserve"> where there are no traffic controls on either street at an intersection,</w:t>
      </w:r>
      <w:r w:rsidRPr="00202C25">
        <w:rPr>
          <w:rFonts w:ascii="Arial" w:hAnsi="Arial" w:cs="Arial"/>
          <w:sz w:val="24"/>
          <w:szCs w:val="24"/>
        </w:rPr>
        <w:t xml:space="preserve"> </w:t>
      </w:r>
      <w:r>
        <w:rPr>
          <w:rFonts w:ascii="Arial" w:hAnsi="Arial" w:cs="Arial"/>
          <w:sz w:val="24"/>
          <w:szCs w:val="24"/>
        </w:rPr>
        <w:t>are</w:t>
      </w:r>
      <w:r w:rsidRPr="00202C25">
        <w:rPr>
          <w:rFonts w:ascii="Arial" w:hAnsi="Arial" w:cs="Arial"/>
          <w:sz w:val="24"/>
          <w:szCs w:val="24"/>
        </w:rPr>
        <w:t xml:space="preserve"> posted at the corners of the parcel and at all usual points of entry to the parcel. When a parcel is adjacent to a public right-of-way signs shall be posted at intervals </w:t>
      </w:r>
      <w:r>
        <w:rPr>
          <w:rFonts w:ascii="Arial" w:hAnsi="Arial" w:cs="Arial"/>
          <w:sz w:val="24"/>
          <w:szCs w:val="24"/>
        </w:rPr>
        <w:t xml:space="preserve">of </w:t>
      </w:r>
      <w:r w:rsidRPr="00202C25">
        <w:rPr>
          <w:rFonts w:ascii="Arial" w:hAnsi="Arial" w:cs="Arial"/>
          <w:sz w:val="24"/>
          <w:szCs w:val="24"/>
        </w:rPr>
        <w:t xml:space="preserve">not more than </w:t>
      </w:r>
      <w:r>
        <w:rPr>
          <w:rFonts w:ascii="Arial" w:hAnsi="Arial" w:cs="Arial"/>
          <w:sz w:val="24"/>
          <w:szCs w:val="24"/>
        </w:rPr>
        <w:t xml:space="preserve">1/3 of a mile </w:t>
      </w:r>
      <w:r w:rsidRPr="00202C25">
        <w:rPr>
          <w:rFonts w:ascii="Arial" w:hAnsi="Arial" w:cs="Arial"/>
          <w:sz w:val="24"/>
          <w:szCs w:val="24"/>
        </w:rPr>
        <w:t>along the border.</w:t>
      </w:r>
    </w:p>
    <w:p w14:paraId="6F30D1D9" w14:textId="39A5D42B" w:rsidR="00E64995" w:rsidRPr="00E64995" w:rsidRDefault="00E64995" w:rsidP="00E64995">
      <w:pPr>
        <w:pStyle w:val="ListParagraph"/>
        <w:numPr>
          <w:ilvl w:val="0"/>
          <w:numId w:val="24"/>
        </w:numPr>
        <w:jc w:val="both"/>
        <w:rPr>
          <w:rFonts w:ascii="Arial" w:hAnsi="Arial" w:cs="Arial"/>
          <w:sz w:val="24"/>
          <w:szCs w:val="24"/>
        </w:rPr>
      </w:pPr>
      <w:r>
        <w:rPr>
          <w:rFonts w:ascii="Arial" w:hAnsi="Arial" w:cs="Arial"/>
          <w:sz w:val="24"/>
          <w:szCs w:val="24"/>
        </w:rPr>
        <w:t xml:space="preserve">          </w:t>
      </w:r>
      <w:r w:rsidRPr="00E64995">
        <w:rPr>
          <w:rFonts w:ascii="Arial" w:hAnsi="Arial" w:cs="Arial"/>
          <w:sz w:val="24"/>
          <w:szCs w:val="24"/>
        </w:rPr>
        <w:t>Signs may also include information such as:</w:t>
      </w:r>
    </w:p>
    <w:p w14:paraId="3EEF60E5" w14:textId="3CCE39D6" w:rsidR="00E64995" w:rsidRDefault="00E64995" w:rsidP="00E64995">
      <w:pPr>
        <w:pStyle w:val="ListParagraph"/>
        <w:numPr>
          <w:ilvl w:val="0"/>
          <w:numId w:val="40"/>
        </w:numPr>
        <w:jc w:val="both"/>
        <w:rPr>
          <w:rFonts w:ascii="Arial" w:hAnsi="Arial" w:cs="Arial"/>
          <w:sz w:val="24"/>
          <w:szCs w:val="24"/>
        </w:rPr>
      </w:pPr>
      <w:r>
        <w:rPr>
          <w:rFonts w:ascii="Arial" w:hAnsi="Arial" w:cs="Arial"/>
          <w:sz w:val="24"/>
          <w:szCs w:val="24"/>
        </w:rPr>
        <w:t xml:space="preserve">    An owner applied number, or</w:t>
      </w:r>
    </w:p>
    <w:p w14:paraId="00650A96" w14:textId="7909DC9F" w:rsidR="00E64995" w:rsidRDefault="00E64995" w:rsidP="00E64995">
      <w:pPr>
        <w:pStyle w:val="ListParagraph"/>
        <w:numPr>
          <w:ilvl w:val="0"/>
          <w:numId w:val="40"/>
        </w:numPr>
        <w:jc w:val="both"/>
        <w:rPr>
          <w:rFonts w:ascii="Arial" w:hAnsi="Arial" w:cs="Arial"/>
          <w:sz w:val="24"/>
          <w:szCs w:val="24"/>
        </w:rPr>
      </w:pPr>
      <w:r>
        <w:rPr>
          <w:rFonts w:ascii="Arial" w:hAnsi="Arial" w:cs="Arial"/>
          <w:sz w:val="24"/>
          <w:szCs w:val="24"/>
        </w:rPr>
        <w:t xml:space="preserve">    “Not Marijuana,” or</w:t>
      </w:r>
    </w:p>
    <w:p w14:paraId="3F53C45B" w14:textId="43A0B407" w:rsidR="00E64995" w:rsidRDefault="00E64995" w:rsidP="00E64995">
      <w:pPr>
        <w:pStyle w:val="ListParagraph"/>
        <w:numPr>
          <w:ilvl w:val="0"/>
          <w:numId w:val="40"/>
        </w:numPr>
        <w:jc w:val="both"/>
        <w:rPr>
          <w:rFonts w:ascii="Arial" w:hAnsi="Arial" w:cs="Arial"/>
          <w:sz w:val="24"/>
          <w:szCs w:val="24"/>
        </w:rPr>
      </w:pPr>
      <w:r>
        <w:rPr>
          <w:rFonts w:ascii="Arial" w:hAnsi="Arial" w:cs="Arial"/>
          <w:sz w:val="24"/>
          <w:szCs w:val="24"/>
        </w:rPr>
        <w:t xml:space="preserve">    “No THC,” or “Less than 0.3% THC,” or</w:t>
      </w:r>
    </w:p>
    <w:p w14:paraId="0BA0A2D1" w14:textId="67AD37F3" w:rsidR="00E64995" w:rsidRPr="00961B61" w:rsidRDefault="00E64995" w:rsidP="00E64995">
      <w:pPr>
        <w:pStyle w:val="ListParagraph"/>
        <w:numPr>
          <w:ilvl w:val="0"/>
          <w:numId w:val="40"/>
        </w:numPr>
        <w:jc w:val="both"/>
        <w:rPr>
          <w:rFonts w:ascii="Arial" w:hAnsi="Arial" w:cs="Arial"/>
          <w:sz w:val="24"/>
          <w:szCs w:val="24"/>
        </w:rPr>
      </w:pPr>
      <w:r>
        <w:rPr>
          <w:rFonts w:ascii="Arial" w:hAnsi="Arial" w:cs="Arial"/>
          <w:sz w:val="24"/>
          <w:szCs w:val="24"/>
        </w:rPr>
        <w:t xml:space="preserve">    “No Effects if Smoked.”</w:t>
      </w:r>
    </w:p>
    <w:p w14:paraId="3DFF0904" w14:textId="42C19E01" w:rsidR="006C5CEF" w:rsidRPr="006C5CEF" w:rsidRDefault="006C5CEF" w:rsidP="006C5CEF">
      <w:pPr>
        <w:jc w:val="both"/>
        <w:rPr>
          <w:rFonts w:ascii="Arial" w:hAnsi="Arial" w:cs="Arial"/>
          <w:sz w:val="24"/>
          <w:szCs w:val="24"/>
        </w:rPr>
      </w:pPr>
      <w:r>
        <w:rPr>
          <w:rFonts w:ascii="Arial" w:hAnsi="Arial" w:cs="Arial"/>
          <w:sz w:val="24"/>
          <w:szCs w:val="24"/>
        </w:rPr>
        <w:t xml:space="preserve">     </w:t>
      </w:r>
      <w:r w:rsidRPr="006C5CEF">
        <w:rPr>
          <w:rFonts w:ascii="Arial" w:hAnsi="Arial" w:cs="Arial"/>
          <w:sz w:val="24"/>
          <w:szCs w:val="24"/>
        </w:rPr>
        <w:t>Transportation of Hemp</w:t>
      </w:r>
      <w:r>
        <w:rPr>
          <w:rFonts w:ascii="Arial" w:hAnsi="Arial" w:cs="Arial"/>
          <w:sz w:val="24"/>
          <w:szCs w:val="24"/>
        </w:rPr>
        <w:t>.</w:t>
      </w:r>
    </w:p>
    <w:p w14:paraId="7C09B152" w14:textId="77777777" w:rsidR="006C5CEF" w:rsidRPr="00B65437" w:rsidRDefault="006C5CEF" w:rsidP="006C5CEF">
      <w:pPr>
        <w:pStyle w:val="ListParagraph"/>
        <w:numPr>
          <w:ilvl w:val="0"/>
          <w:numId w:val="42"/>
        </w:numPr>
        <w:jc w:val="both"/>
        <w:rPr>
          <w:rFonts w:ascii="Arial" w:hAnsi="Arial" w:cs="Arial"/>
          <w:sz w:val="24"/>
          <w:szCs w:val="24"/>
        </w:rPr>
      </w:pPr>
      <w:r>
        <w:rPr>
          <w:rFonts w:ascii="Arial" w:hAnsi="Arial" w:cs="Arial"/>
          <w:sz w:val="24"/>
          <w:szCs w:val="24"/>
        </w:rPr>
        <w:t xml:space="preserve">           Any person transporting industrial hemp in a vehicle shall have in their possession a copy of the certificate of registration issued by the county agricultural commissioner and a certificate of analysis demonstrating that the industrial hemp has met the 0.3 % maximum level permitted by law.</w:t>
      </w:r>
    </w:p>
    <w:p w14:paraId="1AE492F3" w14:textId="19DCD138" w:rsidR="006C5CEF" w:rsidRPr="006C5CEF" w:rsidRDefault="006C5CEF" w:rsidP="006C5CEF">
      <w:pPr>
        <w:jc w:val="both"/>
        <w:rPr>
          <w:rFonts w:ascii="Arial" w:hAnsi="Arial" w:cs="Arial"/>
          <w:sz w:val="24"/>
          <w:szCs w:val="24"/>
        </w:rPr>
      </w:pPr>
      <w:r>
        <w:rPr>
          <w:rFonts w:ascii="Arial" w:hAnsi="Arial" w:cs="Arial"/>
          <w:sz w:val="24"/>
          <w:szCs w:val="24"/>
        </w:rPr>
        <w:t xml:space="preserve">     </w:t>
      </w:r>
      <w:r w:rsidRPr="006C5CEF">
        <w:rPr>
          <w:rFonts w:ascii="Arial" w:hAnsi="Arial" w:cs="Arial"/>
          <w:sz w:val="24"/>
          <w:szCs w:val="24"/>
        </w:rPr>
        <w:t>Site Security</w:t>
      </w:r>
      <w:r>
        <w:rPr>
          <w:rFonts w:ascii="Arial" w:hAnsi="Arial" w:cs="Arial"/>
          <w:sz w:val="24"/>
          <w:szCs w:val="24"/>
        </w:rPr>
        <w:t>.</w:t>
      </w:r>
    </w:p>
    <w:p w14:paraId="4DE62701" w14:textId="77777777" w:rsidR="006C5CEF" w:rsidRPr="00071E62" w:rsidRDefault="006C5CEF" w:rsidP="006C5CEF">
      <w:pPr>
        <w:pStyle w:val="ListParagraph"/>
        <w:numPr>
          <w:ilvl w:val="0"/>
          <w:numId w:val="39"/>
        </w:numPr>
        <w:jc w:val="both"/>
        <w:rPr>
          <w:rFonts w:ascii="Arial" w:hAnsi="Arial" w:cs="Arial"/>
          <w:sz w:val="24"/>
          <w:szCs w:val="24"/>
        </w:rPr>
      </w:pPr>
      <w:r>
        <w:rPr>
          <w:rFonts w:ascii="Arial" w:hAnsi="Arial" w:cs="Arial"/>
          <w:sz w:val="24"/>
          <w:szCs w:val="24"/>
        </w:rPr>
        <w:t xml:space="preserve">           Each registrant shall submit a site security plan to the Agricultural Commissioner that may include measures such as Owner Applied Numbers, fencing, locking gates when no employees are present, security personnel on site or other</w:t>
      </w:r>
      <w:r w:rsidRPr="00071E62">
        <w:rPr>
          <w:rFonts w:ascii="Arial" w:hAnsi="Arial" w:cs="Arial"/>
          <w:sz w:val="24"/>
          <w:szCs w:val="24"/>
        </w:rPr>
        <w:t xml:space="preserve"> </w:t>
      </w:r>
      <w:r>
        <w:rPr>
          <w:rFonts w:ascii="Arial" w:hAnsi="Arial" w:cs="Arial"/>
          <w:sz w:val="24"/>
          <w:szCs w:val="24"/>
        </w:rPr>
        <w:t>security measures.</w:t>
      </w:r>
    </w:p>
    <w:p w14:paraId="02B665A4" w14:textId="259E2211" w:rsidR="00E923E2" w:rsidRDefault="00763BE1" w:rsidP="005863DC">
      <w:pPr>
        <w:ind w:firstLine="360"/>
        <w:jc w:val="both"/>
        <w:rPr>
          <w:rFonts w:ascii="Arial" w:hAnsi="Arial" w:cs="Arial"/>
          <w:sz w:val="24"/>
          <w:szCs w:val="24"/>
        </w:rPr>
      </w:pPr>
      <w:r w:rsidRPr="00763BE1">
        <w:rPr>
          <w:rFonts w:ascii="Arial" w:hAnsi="Arial" w:cs="Arial"/>
          <w:sz w:val="24"/>
          <w:szCs w:val="24"/>
        </w:rPr>
        <w:t>Abatement and Penalties</w:t>
      </w:r>
      <w:r>
        <w:rPr>
          <w:rFonts w:ascii="Arial" w:hAnsi="Arial" w:cs="Arial"/>
          <w:sz w:val="24"/>
          <w:szCs w:val="24"/>
        </w:rPr>
        <w:t>.</w:t>
      </w:r>
    </w:p>
    <w:p w14:paraId="5E1D1691" w14:textId="50ACF8D4" w:rsidR="00763BE1" w:rsidRDefault="00763BE1" w:rsidP="00763BE1">
      <w:pPr>
        <w:pStyle w:val="ListParagraph"/>
        <w:numPr>
          <w:ilvl w:val="0"/>
          <w:numId w:val="37"/>
        </w:numPr>
        <w:jc w:val="both"/>
        <w:rPr>
          <w:rFonts w:ascii="Arial" w:hAnsi="Arial" w:cs="Arial"/>
          <w:sz w:val="24"/>
          <w:szCs w:val="24"/>
        </w:rPr>
      </w:pPr>
      <w:r>
        <w:rPr>
          <w:rFonts w:ascii="Arial" w:hAnsi="Arial" w:cs="Arial"/>
          <w:sz w:val="24"/>
          <w:szCs w:val="24"/>
        </w:rPr>
        <w:t xml:space="preserve">           Any industrial hemp planted in violation of this ordinance is a public nuisance, and the Agricultural Commissioner may abate or order the violator to abate it.</w:t>
      </w:r>
      <w:r w:rsidR="00C07FA9">
        <w:rPr>
          <w:rFonts w:ascii="Arial" w:hAnsi="Arial" w:cs="Arial"/>
          <w:sz w:val="24"/>
          <w:szCs w:val="24"/>
        </w:rPr>
        <w:t xml:space="preserve"> The Agricultural Commissioner may enter property and structures where industrial hemp may be grown to inspect for compliance with this ordinance and abate such nuisances.</w:t>
      </w:r>
    </w:p>
    <w:p w14:paraId="5820A33B" w14:textId="2412292E" w:rsidR="00763BE1" w:rsidRDefault="00763BE1" w:rsidP="00763BE1">
      <w:pPr>
        <w:pStyle w:val="ListParagraph"/>
        <w:numPr>
          <w:ilvl w:val="0"/>
          <w:numId w:val="37"/>
        </w:numPr>
        <w:jc w:val="both"/>
        <w:rPr>
          <w:rFonts w:ascii="Arial" w:hAnsi="Arial" w:cs="Arial"/>
          <w:sz w:val="24"/>
          <w:szCs w:val="24"/>
        </w:rPr>
      </w:pPr>
      <w:r>
        <w:rPr>
          <w:rFonts w:ascii="Arial" w:hAnsi="Arial" w:cs="Arial"/>
          <w:sz w:val="24"/>
          <w:szCs w:val="24"/>
        </w:rPr>
        <w:t xml:space="preserve">           Any person or entity that violates any provision of this ordinance is guilty of a misdemeanor</w:t>
      </w:r>
      <w:r w:rsidR="00C07FA9">
        <w:rPr>
          <w:rFonts w:ascii="Arial" w:hAnsi="Arial" w:cs="Arial"/>
          <w:sz w:val="24"/>
          <w:szCs w:val="24"/>
        </w:rPr>
        <w:t>.</w:t>
      </w:r>
    </w:p>
    <w:p w14:paraId="567F2657" w14:textId="77777777" w:rsidR="00F34C78" w:rsidRDefault="00F34C78" w:rsidP="005863DC">
      <w:pPr>
        <w:ind w:firstLine="360"/>
        <w:jc w:val="both"/>
        <w:rPr>
          <w:rFonts w:ascii="Arial" w:hAnsi="Arial" w:cs="Arial"/>
          <w:sz w:val="24"/>
          <w:szCs w:val="24"/>
        </w:rPr>
      </w:pPr>
    </w:p>
    <w:p w14:paraId="6D7EFB11" w14:textId="77777777" w:rsidR="00F34C78" w:rsidRDefault="00F34C78" w:rsidP="005863DC">
      <w:pPr>
        <w:ind w:firstLine="360"/>
        <w:jc w:val="both"/>
        <w:rPr>
          <w:rFonts w:ascii="Arial" w:hAnsi="Arial" w:cs="Arial"/>
          <w:sz w:val="24"/>
          <w:szCs w:val="24"/>
        </w:rPr>
      </w:pPr>
    </w:p>
    <w:p w14:paraId="5D0CDD26" w14:textId="66EEAD65" w:rsidR="00763BE1" w:rsidRDefault="00763BE1" w:rsidP="005863DC">
      <w:pPr>
        <w:ind w:firstLine="360"/>
        <w:jc w:val="both"/>
        <w:rPr>
          <w:rFonts w:ascii="Arial" w:hAnsi="Arial" w:cs="Arial"/>
          <w:sz w:val="24"/>
          <w:szCs w:val="24"/>
        </w:rPr>
      </w:pPr>
      <w:r>
        <w:rPr>
          <w:rFonts w:ascii="Arial" w:hAnsi="Arial" w:cs="Arial"/>
          <w:sz w:val="24"/>
          <w:szCs w:val="24"/>
        </w:rPr>
        <w:t>Severability.</w:t>
      </w:r>
    </w:p>
    <w:p w14:paraId="23FF164F" w14:textId="0DE4B720" w:rsidR="00763BE1" w:rsidRPr="00763BE1" w:rsidRDefault="00763BE1" w:rsidP="00763BE1">
      <w:pPr>
        <w:pStyle w:val="ListParagraph"/>
        <w:numPr>
          <w:ilvl w:val="0"/>
          <w:numId w:val="38"/>
        </w:numPr>
        <w:jc w:val="both"/>
        <w:rPr>
          <w:rFonts w:ascii="Arial" w:hAnsi="Arial" w:cs="Arial"/>
          <w:sz w:val="24"/>
          <w:szCs w:val="24"/>
        </w:rPr>
      </w:pPr>
      <w:r>
        <w:rPr>
          <w:rFonts w:ascii="Arial" w:hAnsi="Arial" w:cs="Arial"/>
          <w:sz w:val="24"/>
          <w:szCs w:val="24"/>
        </w:rPr>
        <w:t xml:space="preserve">           If any provision or any part of any provision of this ordinance or the application thereof to any person, property or circumstance is held invalid by a court of competent jurisdiction, such invalidity shall not affect other provisions or parts of a provision or applications of the ordinance which can be given effect </w:t>
      </w:r>
      <w:r>
        <w:rPr>
          <w:rFonts w:ascii="Arial" w:hAnsi="Arial" w:cs="Arial"/>
          <w:sz w:val="24"/>
          <w:szCs w:val="24"/>
        </w:rPr>
        <w:lastRenderedPageBreak/>
        <w:t>without the invalid provision, provision part or application, and, to this end, the provisions and the parts of the provisions of the ordinance are hereby declared to be severable.</w:t>
      </w:r>
    </w:p>
    <w:p w14:paraId="0837413B" w14:textId="77777777" w:rsidR="00C92033" w:rsidRDefault="00C92033" w:rsidP="00C92033">
      <w:pPr>
        <w:ind w:firstLine="360"/>
        <w:jc w:val="both"/>
        <w:rPr>
          <w:rFonts w:ascii="Arial" w:hAnsi="Arial" w:cs="Arial"/>
          <w:sz w:val="24"/>
          <w:szCs w:val="24"/>
        </w:rPr>
      </w:pPr>
      <w:r>
        <w:rPr>
          <w:rFonts w:ascii="Arial" w:hAnsi="Arial" w:cs="Arial"/>
          <w:sz w:val="24"/>
          <w:szCs w:val="24"/>
        </w:rPr>
        <w:t>Authority.</w:t>
      </w:r>
    </w:p>
    <w:p w14:paraId="2369314C" w14:textId="0FCC3725" w:rsidR="000008BF" w:rsidRPr="000008BF" w:rsidRDefault="000008BF" w:rsidP="000008BF">
      <w:pPr>
        <w:pStyle w:val="ListParagraph"/>
        <w:numPr>
          <w:ilvl w:val="0"/>
          <w:numId w:val="45"/>
        </w:numPr>
        <w:jc w:val="both"/>
        <w:rPr>
          <w:rFonts w:ascii="Arial" w:hAnsi="Arial" w:cs="Arial"/>
          <w:sz w:val="24"/>
          <w:szCs w:val="24"/>
        </w:rPr>
      </w:pPr>
      <w:r>
        <w:rPr>
          <w:rFonts w:ascii="Arial" w:hAnsi="Arial" w:cs="Arial"/>
          <w:sz w:val="24"/>
          <w:szCs w:val="24"/>
        </w:rPr>
        <w:t xml:space="preserve">          </w:t>
      </w:r>
      <w:r w:rsidR="00B12E80">
        <w:rPr>
          <w:rFonts w:ascii="Arial" w:hAnsi="Arial" w:cs="Arial"/>
          <w:sz w:val="24"/>
          <w:szCs w:val="24"/>
        </w:rPr>
        <w:t xml:space="preserve">The California Constitution, Article 11, Section 7, and </w:t>
      </w:r>
      <w:r w:rsidRPr="000008BF">
        <w:rPr>
          <w:rFonts w:ascii="Arial" w:hAnsi="Arial" w:cs="Arial"/>
          <w:sz w:val="24"/>
          <w:szCs w:val="24"/>
        </w:rPr>
        <w:t xml:space="preserve">Section </w:t>
      </w:r>
      <w:r w:rsidR="00B12E80">
        <w:rPr>
          <w:rFonts w:ascii="Arial" w:hAnsi="Arial" w:cs="Arial"/>
          <w:sz w:val="24"/>
          <w:szCs w:val="24"/>
        </w:rPr>
        <w:t>65850</w:t>
      </w:r>
      <w:r w:rsidRPr="000008BF">
        <w:rPr>
          <w:rFonts w:ascii="Arial" w:hAnsi="Arial" w:cs="Arial"/>
          <w:sz w:val="24"/>
          <w:szCs w:val="24"/>
        </w:rPr>
        <w:t xml:space="preserve"> of the Government Code provide that the Board of Supervisors may adopt </w:t>
      </w:r>
      <w:r w:rsidR="00B12E80">
        <w:rPr>
          <w:rFonts w:ascii="Arial" w:hAnsi="Arial" w:cs="Arial"/>
          <w:sz w:val="24"/>
          <w:szCs w:val="24"/>
        </w:rPr>
        <w:t>an ordinance under the County’s police power and authority to regulate land use</w:t>
      </w:r>
      <w:r w:rsidRPr="000008BF">
        <w:rPr>
          <w:rFonts w:ascii="Arial" w:hAnsi="Arial" w:cs="Arial"/>
          <w:sz w:val="24"/>
          <w:szCs w:val="24"/>
        </w:rPr>
        <w:t>.</w:t>
      </w:r>
    </w:p>
    <w:p w14:paraId="70C2EB85" w14:textId="3EA6E342" w:rsidR="00C92033" w:rsidRDefault="00C92033" w:rsidP="00C92033">
      <w:pPr>
        <w:ind w:firstLine="360"/>
        <w:jc w:val="both"/>
        <w:rPr>
          <w:rFonts w:ascii="Arial" w:hAnsi="Arial" w:cs="Arial"/>
          <w:sz w:val="24"/>
          <w:szCs w:val="24"/>
        </w:rPr>
      </w:pPr>
      <w:r w:rsidRPr="00C92033">
        <w:rPr>
          <w:rFonts w:ascii="Arial" w:hAnsi="Arial" w:cs="Arial"/>
          <w:sz w:val="24"/>
          <w:szCs w:val="24"/>
        </w:rPr>
        <w:t>Effective Date</w:t>
      </w:r>
      <w:r>
        <w:rPr>
          <w:rFonts w:ascii="Arial" w:hAnsi="Arial" w:cs="Arial"/>
          <w:sz w:val="24"/>
          <w:szCs w:val="24"/>
        </w:rPr>
        <w:t>.</w:t>
      </w:r>
    </w:p>
    <w:p w14:paraId="6C186D60" w14:textId="762EF8C9" w:rsidR="00C92033" w:rsidRDefault="00C92033" w:rsidP="00C92033">
      <w:pPr>
        <w:ind w:firstLine="360"/>
        <w:jc w:val="both"/>
        <w:rPr>
          <w:rFonts w:ascii="Arial" w:hAnsi="Arial" w:cs="Arial"/>
          <w:sz w:val="24"/>
          <w:szCs w:val="24"/>
        </w:rPr>
      </w:pPr>
      <w:r w:rsidRPr="00C92033">
        <w:rPr>
          <w:rFonts w:ascii="Arial" w:hAnsi="Arial" w:cs="Arial"/>
          <w:sz w:val="24"/>
          <w:szCs w:val="24"/>
        </w:rPr>
        <w:t xml:space="preserve">This ordinance shall </w:t>
      </w:r>
      <w:r w:rsidR="00F34C78">
        <w:rPr>
          <w:rFonts w:ascii="Arial" w:hAnsi="Arial" w:cs="Arial"/>
          <w:sz w:val="24"/>
          <w:szCs w:val="24"/>
        </w:rPr>
        <w:t>become</w:t>
      </w:r>
      <w:r w:rsidRPr="00C92033">
        <w:rPr>
          <w:rFonts w:ascii="Arial" w:hAnsi="Arial" w:cs="Arial"/>
          <w:sz w:val="24"/>
          <w:szCs w:val="24"/>
        </w:rPr>
        <w:t xml:space="preserve"> </w:t>
      </w:r>
      <w:proofErr w:type="gramStart"/>
      <w:r w:rsidRPr="00C92033">
        <w:rPr>
          <w:rFonts w:ascii="Arial" w:hAnsi="Arial" w:cs="Arial"/>
          <w:sz w:val="24"/>
          <w:szCs w:val="24"/>
        </w:rPr>
        <w:t>effect</w:t>
      </w:r>
      <w:r w:rsidR="00F34C78">
        <w:rPr>
          <w:rFonts w:ascii="Arial" w:hAnsi="Arial" w:cs="Arial"/>
          <w:sz w:val="24"/>
          <w:szCs w:val="24"/>
        </w:rPr>
        <w:t xml:space="preserve">ive </w:t>
      </w:r>
      <w:r w:rsidRPr="00C92033">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_______________.</w:t>
      </w:r>
    </w:p>
    <w:p w14:paraId="2DA24816" w14:textId="77777777" w:rsidR="00C07FA9" w:rsidRDefault="00C07FA9" w:rsidP="00466884">
      <w:pPr>
        <w:jc w:val="both"/>
        <w:rPr>
          <w:rFonts w:ascii="Arial" w:hAnsi="Arial" w:cs="Arial"/>
          <w:b/>
          <w:sz w:val="24"/>
          <w:szCs w:val="24"/>
          <w:u w:val="single"/>
        </w:rPr>
      </w:pPr>
    </w:p>
    <w:p w14:paraId="5B86CA1A" w14:textId="67C28CD9" w:rsidR="002D3BCC" w:rsidRDefault="00A20800" w:rsidP="00466884">
      <w:pPr>
        <w:jc w:val="both"/>
        <w:rPr>
          <w:rFonts w:ascii="Arial" w:hAnsi="Arial" w:cs="Arial"/>
          <w:b/>
          <w:sz w:val="24"/>
          <w:szCs w:val="24"/>
          <w:u w:val="single"/>
        </w:rPr>
      </w:pPr>
      <w:r w:rsidRPr="00202C25">
        <w:rPr>
          <w:rFonts w:ascii="Arial" w:hAnsi="Arial" w:cs="Arial"/>
          <w:b/>
          <w:sz w:val="24"/>
          <w:szCs w:val="24"/>
          <w:u w:val="single"/>
        </w:rPr>
        <w:t xml:space="preserve">Other </w:t>
      </w:r>
      <w:r w:rsidR="002D3BCC" w:rsidRPr="00202C25">
        <w:rPr>
          <w:rFonts w:ascii="Arial" w:hAnsi="Arial" w:cs="Arial"/>
          <w:b/>
          <w:sz w:val="24"/>
          <w:szCs w:val="24"/>
          <w:u w:val="single"/>
        </w:rPr>
        <w:t>Options</w:t>
      </w:r>
      <w:r w:rsidR="00BA2119">
        <w:rPr>
          <w:rFonts w:ascii="Arial" w:hAnsi="Arial" w:cs="Arial"/>
          <w:b/>
          <w:sz w:val="24"/>
          <w:szCs w:val="24"/>
          <w:u w:val="single"/>
        </w:rPr>
        <w:t xml:space="preserve"> and Measures</w:t>
      </w:r>
      <w:r w:rsidR="002D3BCC" w:rsidRPr="00202C25">
        <w:rPr>
          <w:rFonts w:ascii="Arial" w:hAnsi="Arial" w:cs="Arial"/>
          <w:b/>
          <w:sz w:val="24"/>
          <w:szCs w:val="24"/>
          <w:u w:val="single"/>
        </w:rPr>
        <w:t xml:space="preserve"> </w:t>
      </w:r>
    </w:p>
    <w:p w14:paraId="2E307F48" w14:textId="77777777" w:rsidR="0037248B" w:rsidRPr="00202C25" w:rsidRDefault="0037248B" w:rsidP="0037248B">
      <w:pPr>
        <w:ind w:firstLine="720"/>
        <w:jc w:val="both"/>
        <w:rPr>
          <w:rFonts w:ascii="Arial" w:hAnsi="Arial" w:cs="Arial"/>
          <w:sz w:val="24"/>
          <w:szCs w:val="24"/>
        </w:rPr>
      </w:pPr>
      <w:r w:rsidRPr="00202C25">
        <w:rPr>
          <w:rFonts w:ascii="Arial" w:hAnsi="Arial" w:cs="Arial"/>
          <w:sz w:val="24"/>
          <w:szCs w:val="24"/>
        </w:rPr>
        <w:t>“Odor-Controlled Greenhouse” means an enclosed structure operated in accordance with an odor control plan (OCP) approved by the Agricultural Commissioner:</w:t>
      </w:r>
    </w:p>
    <w:p w14:paraId="158FC619" w14:textId="77777777" w:rsidR="0037248B" w:rsidRPr="00202C25" w:rsidRDefault="0037248B" w:rsidP="0037248B">
      <w:pPr>
        <w:pStyle w:val="ListParagraph"/>
        <w:numPr>
          <w:ilvl w:val="0"/>
          <w:numId w:val="5"/>
        </w:numPr>
        <w:jc w:val="both"/>
        <w:rPr>
          <w:rFonts w:ascii="Arial" w:hAnsi="Arial" w:cs="Arial"/>
          <w:sz w:val="24"/>
          <w:szCs w:val="24"/>
        </w:rPr>
      </w:pPr>
      <w:r w:rsidRPr="00202C25">
        <w:rPr>
          <w:rFonts w:ascii="Arial" w:hAnsi="Arial" w:cs="Arial"/>
          <w:sz w:val="24"/>
          <w:szCs w:val="24"/>
        </w:rPr>
        <w:t>The OCP must be certified by a Certified Industrial Hygienist or Professional Engineer.</w:t>
      </w:r>
    </w:p>
    <w:p w14:paraId="47AF77DC" w14:textId="77777777" w:rsidR="0037248B" w:rsidRPr="00202C25" w:rsidRDefault="0037248B" w:rsidP="0037248B">
      <w:pPr>
        <w:pStyle w:val="ListParagraph"/>
        <w:numPr>
          <w:ilvl w:val="0"/>
          <w:numId w:val="5"/>
        </w:numPr>
        <w:jc w:val="both"/>
        <w:rPr>
          <w:rFonts w:ascii="Arial" w:hAnsi="Arial" w:cs="Arial"/>
          <w:sz w:val="24"/>
          <w:szCs w:val="24"/>
        </w:rPr>
      </w:pPr>
      <w:r w:rsidRPr="00202C25">
        <w:rPr>
          <w:rFonts w:ascii="Arial" w:hAnsi="Arial" w:cs="Arial"/>
          <w:sz w:val="24"/>
          <w:szCs w:val="24"/>
        </w:rPr>
        <w:t>The Agricultural Commissioner may deny or withdraw approval of an OCP if the operator fails to make all records relating to the OCP available to the Agricultural Commissioner upon demand within a reasonable time.</w:t>
      </w:r>
    </w:p>
    <w:p w14:paraId="718CFC70" w14:textId="6C90744A" w:rsidR="002D3BCC" w:rsidRPr="00202C25" w:rsidRDefault="002D3BCC" w:rsidP="00466884">
      <w:pPr>
        <w:jc w:val="both"/>
        <w:rPr>
          <w:rFonts w:ascii="Arial" w:hAnsi="Arial" w:cs="Arial"/>
          <w:sz w:val="24"/>
          <w:szCs w:val="24"/>
          <w:u w:val="single"/>
        </w:rPr>
      </w:pPr>
      <w:bookmarkStart w:id="1" w:name="_Hlk31966063"/>
      <w:r w:rsidRPr="00202C25">
        <w:rPr>
          <w:rFonts w:ascii="Arial" w:hAnsi="Arial" w:cs="Arial"/>
          <w:sz w:val="24"/>
          <w:szCs w:val="24"/>
          <w:u w:val="single"/>
        </w:rPr>
        <w:t>Odor Mitigation -</w:t>
      </w:r>
      <w:r w:rsidR="00A20800" w:rsidRPr="00202C25">
        <w:rPr>
          <w:rFonts w:ascii="Arial" w:hAnsi="Arial" w:cs="Arial"/>
          <w:sz w:val="24"/>
          <w:szCs w:val="24"/>
          <w:u w:val="single"/>
        </w:rPr>
        <w:t xml:space="preserve"> </w:t>
      </w:r>
      <w:r w:rsidRPr="00202C25">
        <w:rPr>
          <w:rFonts w:ascii="Arial" w:hAnsi="Arial" w:cs="Arial"/>
          <w:sz w:val="24"/>
          <w:szCs w:val="24"/>
          <w:u w:val="single"/>
        </w:rPr>
        <w:t>Harvest Discipline Countywide</w:t>
      </w:r>
    </w:p>
    <w:bookmarkEnd w:id="1"/>
    <w:p w14:paraId="0AB66807" w14:textId="1470E594" w:rsidR="002D3BCC" w:rsidRPr="00202C25" w:rsidRDefault="00A20800" w:rsidP="00466884">
      <w:pPr>
        <w:pStyle w:val="ListParagraph"/>
        <w:numPr>
          <w:ilvl w:val="0"/>
          <w:numId w:val="17"/>
        </w:numPr>
        <w:jc w:val="both"/>
        <w:rPr>
          <w:rFonts w:ascii="Arial" w:hAnsi="Arial" w:cs="Arial"/>
          <w:sz w:val="24"/>
          <w:szCs w:val="24"/>
        </w:rPr>
      </w:pPr>
      <w:r w:rsidRPr="00202C25">
        <w:rPr>
          <w:rFonts w:ascii="Arial" w:hAnsi="Arial" w:cs="Arial"/>
          <w:sz w:val="24"/>
          <w:szCs w:val="24"/>
        </w:rPr>
        <w:t xml:space="preserve">           </w:t>
      </w:r>
      <w:r w:rsidR="002D3BCC" w:rsidRPr="00202C25">
        <w:rPr>
          <w:rFonts w:ascii="Arial" w:hAnsi="Arial" w:cs="Arial"/>
          <w:sz w:val="24"/>
          <w:szCs w:val="24"/>
        </w:rPr>
        <w:t>Odor Mitigation</w:t>
      </w:r>
    </w:p>
    <w:p w14:paraId="553E9AEB" w14:textId="660C9425" w:rsidR="00846787" w:rsidRDefault="002D3BCC" w:rsidP="00466884">
      <w:pPr>
        <w:pStyle w:val="ListParagraph"/>
        <w:numPr>
          <w:ilvl w:val="1"/>
          <w:numId w:val="17"/>
        </w:numPr>
        <w:jc w:val="both"/>
        <w:rPr>
          <w:rFonts w:ascii="Arial" w:hAnsi="Arial" w:cs="Arial"/>
          <w:sz w:val="24"/>
          <w:szCs w:val="24"/>
        </w:rPr>
      </w:pPr>
      <w:r w:rsidRPr="00202C25">
        <w:rPr>
          <w:rFonts w:ascii="Arial" w:hAnsi="Arial" w:cs="Arial"/>
          <w:sz w:val="24"/>
          <w:szCs w:val="24"/>
        </w:rPr>
        <w:t xml:space="preserve">Hemp must be harvested within 30 days of receipt of the </w:t>
      </w:r>
      <w:r w:rsidRPr="00202C25">
        <w:rPr>
          <w:rFonts w:ascii="Arial" w:hAnsi="Arial" w:cs="Arial"/>
          <w:sz w:val="24"/>
          <w:szCs w:val="24"/>
          <w:u w:val="single"/>
        </w:rPr>
        <w:t>first</w:t>
      </w:r>
      <w:r w:rsidRPr="00202C25">
        <w:rPr>
          <w:rFonts w:ascii="Arial" w:hAnsi="Arial" w:cs="Arial"/>
          <w:sz w:val="24"/>
          <w:szCs w:val="24"/>
        </w:rPr>
        <w:t xml:space="preserve"> Laboratory Test Result indicating “PASSED AS CALIFORNIA INDUSTRIAL HEMP.” Within 15 days of the completion of harvest, remaining hemp debris must be tilled under or removed from the field unless it is more than 1 mile from any sensitive site</w:t>
      </w:r>
      <w:r w:rsidR="00846787" w:rsidRPr="00202C25">
        <w:rPr>
          <w:rFonts w:ascii="Arial" w:hAnsi="Arial" w:cs="Arial"/>
          <w:sz w:val="24"/>
          <w:szCs w:val="24"/>
        </w:rPr>
        <w:t>.</w:t>
      </w:r>
    </w:p>
    <w:p w14:paraId="7162ACFA" w14:textId="63E26E4F" w:rsidR="002D3BCC" w:rsidRPr="00202C25" w:rsidRDefault="00846787" w:rsidP="00466884">
      <w:pPr>
        <w:jc w:val="both"/>
        <w:rPr>
          <w:rFonts w:ascii="Arial" w:hAnsi="Arial" w:cs="Arial"/>
          <w:sz w:val="24"/>
          <w:szCs w:val="24"/>
          <w:u w:val="single"/>
        </w:rPr>
      </w:pPr>
      <w:r w:rsidRPr="00202C25">
        <w:rPr>
          <w:rFonts w:ascii="Arial" w:hAnsi="Arial" w:cs="Arial"/>
          <w:sz w:val="24"/>
          <w:szCs w:val="24"/>
          <w:u w:val="single"/>
        </w:rPr>
        <w:t>Odor Mitigation -</w:t>
      </w:r>
      <w:r w:rsidR="00A20800" w:rsidRPr="00202C25">
        <w:rPr>
          <w:rFonts w:ascii="Arial" w:hAnsi="Arial" w:cs="Arial"/>
          <w:sz w:val="24"/>
          <w:szCs w:val="24"/>
          <w:u w:val="single"/>
        </w:rPr>
        <w:t xml:space="preserve"> </w:t>
      </w:r>
      <w:r w:rsidR="00801809" w:rsidRPr="00202C25">
        <w:rPr>
          <w:rFonts w:ascii="Arial" w:hAnsi="Arial" w:cs="Arial"/>
          <w:sz w:val="24"/>
          <w:szCs w:val="24"/>
          <w:u w:val="single"/>
        </w:rPr>
        <w:t>Hemp-free Period</w:t>
      </w:r>
    </w:p>
    <w:p w14:paraId="10D20876" w14:textId="5B751EB5" w:rsidR="00A20800" w:rsidRPr="00202C25" w:rsidRDefault="00A20800" w:rsidP="00466884">
      <w:pPr>
        <w:pStyle w:val="ListParagraph"/>
        <w:numPr>
          <w:ilvl w:val="0"/>
          <w:numId w:val="18"/>
        </w:numPr>
        <w:jc w:val="both"/>
        <w:rPr>
          <w:rFonts w:ascii="Arial" w:hAnsi="Arial" w:cs="Arial"/>
          <w:sz w:val="24"/>
          <w:szCs w:val="24"/>
        </w:rPr>
      </w:pPr>
      <w:r w:rsidRPr="00202C25">
        <w:rPr>
          <w:rFonts w:ascii="Arial" w:hAnsi="Arial" w:cs="Arial"/>
          <w:sz w:val="24"/>
          <w:szCs w:val="24"/>
        </w:rPr>
        <w:t xml:space="preserve">           Odor Mitigation</w:t>
      </w:r>
    </w:p>
    <w:p w14:paraId="20CA8491" w14:textId="0CC39E01" w:rsidR="00E330B6" w:rsidRPr="00202C25" w:rsidRDefault="00466884" w:rsidP="00466884">
      <w:pPr>
        <w:pStyle w:val="ListParagraph"/>
        <w:numPr>
          <w:ilvl w:val="1"/>
          <w:numId w:val="17"/>
        </w:numPr>
        <w:jc w:val="both"/>
        <w:rPr>
          <w:rFonts w:ascii="Arial" w:hAnsi="Arial" w:cs="Arial"/>
          <w:sz w:val="24"/>
          <w:szCs w:val="24"/>
        </w:rPr>
      </w:pPr>
      <w:r w:rsidRPr="00202C25">
        <w:rPr>
          <w:rFonts w:ascii="Arial" w:hAnsi="Arial" w:cs="Arial"/>
          <w:sz w:val="24"/>
          <w:szCs w:val="24"/>
        </w:rPr>
        <w:t>No flowering hemp shall be grown from November 1 to March 31, w</w:t>
      </w:r>
      <w:r w:rsidR="00E330B6" w:rsidRPr="00202C25">
        <w:rPr>
          <w:rFonts w:ascii="Arial" w:hAnsi="Arial" w:cs="Arial"/>
          <w:sz w:val="24"/>
          <w:szCs w:val="24"/>
        </w:rPr>
        <w:t>ithin 1 mile of any sensitive site. Hemp debris must be tilled or moved more than 1 mile from any sensitive site prior to November 1.</w:t>
      </w:r>
    </w:p>
    <w:p w14:paraId="60273951" w14:textId="77777777" w:rsidR="00F34C78" w:rsidRDefault="00F34C78" w:rsidP="00466884">
      <w:pPr>
        <w:jc w:val="both"/>
        <w:rPr>
          <w:rFonts w:ascii="Arial" w:hAnsi="Arial" w:cs="Arial"/>
          <w:sz w:val="24"/>
          <w:szCs w:val="24"/>
          <w:u w:val="single"/>
        </w:rPr>
      </w:pPr>
    </w:p>
    <w:p w14:paraId="7B170D7B" w14:textId="030B361A" w:rsidR="00466884" w:rsidRPr="00202C25" w:rsidRDefault="00466884" w:rsidP="00466884">
      <w:pPr>
        <w:jc w:val="both"/>
        <w:rPr>
          <w:rFonts w:ascii="Arial" w:hAnsi="Arial" w:cs="Arial"/>
          <w:sz w:val="24"/>
          <w:szCs w:val="24"/>
          <w:u w:val="single"/>
        </w:rPr>
      </w:pPr>
      <w:r w:rsidRPr="00202C25">
        <w:rPr>
          <w:rFonts w:ascii="Arial" w:hAnsi="Arial" w:cs="Arial"/>
          <w:sz w:val="24"/>
          <w:szCs w:val="24"/>
          <w:u w:val="single"/>
        </w:rPr>
        <w:t>Alternative Setback Distance</w:t>
      </w:r>
    </w:p>
    <w:p w14:paraId="3E6D22DE" w14:textId="77777777" w:rsidR="00466884" w:rsidRPr="00202C25" w:rsidRDefault="00466884" w:rsidP="00466884">
      <w:pPr>
        <w:pStyle w:val="ListParagraph"/>
        <w:numPr>
          <w:ilvl w:val="0"/>
          <w:numId w:val="31"/>
        </w:numPr>
        <w:jc w:val="both"/>
        <w:rPr>
          <w:rFonts w:ascii="Arial" w:hAnsi="Arial" w:cs="Arial"/>
          <w:sz w:val="24"/>
          <w:szCs w:val="24"/>
        </w:rPr>
      </w:pPr>
      <w:r w:rsidRPr="00202C25">
        <w:rPr>
          <w:rFonts w:ascii="Arial" w:hAnsi="Arial" w:cs="Arial"/>
          <w:sz w:val="24"/>
          <w:szCs w:val="24"/>
        </w:rPr>
        <w:t xml:space="preserve">           Odor Mitigation</w:t>
      </w:r>
    </w:p>
    <w:p w14:paraId="7BDF69CC" w14:textId="77777777" w:rsidR="00466884" w:rsidRPr="00202C25" w:rsidRDefault="00466884" w:rsidP="00466884">
      <w:pPr>
        <w:pStyle w:val="ListParagraph"/>
        <w:numPr>
          <w:ilvl w:val="1"/>
          <w:numId w:val="30"/>
        </w:numPr>
        <w:jc w:val="both"/>
        <w:rPr>
          <w:rFonts w:ascii="Arial" w:hAnsi="Arial" w:cs="Arial"/>
          <w:sz w:val="24"/>
          <w:szCs w:val="24"/>
        </w:rPr>
      </w:pPr>
      <w:r w:rsidRPr="00202C25">
        <w:rPr>
          <w:rFonts w:ascii="Arial" w:hAnsi="Arial" w:cs="Arial"/>
          <w:sz w:val="24"/>
          <w:szCs w:val="24"/>
        </w:rPr>
        <w:t>No flowering hemp shall be grown within 600 feet of any sensitive site.</w:t>
      </w:r>
    </w:p>
    <w:p w14:paraId="44EABE6E" w14:textId="136F33E4" w:rsidR="00466884" w:rsidRPr="00202C25" w:rsidRDefault="00466884" w:rsidP="00466884">
      <w:pPr>
        <w:pStyle w:val="ListParagraph"/>
        <w:numPr>
          <w:ilvl w:val="1"/>
          <w:numId w:val="30"/>
        </w:numPr>
        <w:jc w:val="both"/>
        <w:rPr>
          <w:rFonts w:ascii="Arial" w:hAnsi="Arial" w:cs="Arial"/>
          <w:sz w:val="24"/>
          <w:szCs w:val="24"/>
          <w:u w:val="single"/>
        </w:rPr>
      </w:pPr>
      <w:r w:rsidRPr="00202C25">
        <w:rPr>
          <w:rFonts w:ascii="Arial" w:hAnsi="Arial" w:cs="Arial"/>
          <w:sz w:val="24"/>
          <w:szCs w:val="24"/>
        </w:rPr>
        <w:t xml:space="preserve">Except as exempted below, no flowering hemp shall be grown </w:t>
      </w:r>
      <w:r w:rsidR="00A02B61" w:rsidRPr="00202C25">
        <w:rPr>
          <w:rFonts w:ascii="Arial" w:hAnsi="Arial" w:cs="Arial"/>
          <w:sz w:val="24"/>
          <w:szCs w:val="24"/>
        </w:rPr>
        <w:t>from 600 feet to</w:t>
      </w:r>
      <w:r w:rsidRPr="00202C25">
        <w:rPr>
          <w:rFonts w:ascii="Arial" w:hAnsi="Arial" w:cs="Arial"/>
          <w:sz w:val="24"/>
          <w:szCs w:val="24"/>
        </w:rPr>
        <w:t xml:space="preserve"> (¼ mile, ½ mile, 1 mile) </w:t>
      </w:r>
      <w:r w:rsidR="00A02B61" w:rsidRPr="00202C25">
        <w:rPr>
          <w:rFonts w:ascii="Arial" w:hAnsi="Arial" w:cs="Arial"/>
          <w:sz w:val="24"/>
          <w:szCs w:val="24"/>
        </w:rPr>
        <w:t>from</w:t>
      </w:r>
      <w:r w:rsidRPr="00202C25">
        <w:rPr>
          <w:rFonts w:ascii="Arial" w:hAnsi="Arial" w:cs="Arial"/>
          <w:sz w:val="24"/>
          <w:szCs w:val="24"/>
        </w:rPr>
        <w:t xml:space="preserve"> any sensitive site.</w:t>
      </w:r>
    </w:p>
    <w:p w14:paraId="3632536E" w14:textId="77777777" w:rsidR="006C5CEF" w:rsidRPr="00202C25" w:rsidRDefault="006C5CEF" w:rsidP="006C5CEF">
      <w:pPr>
        <w:jc w:val="both"/>
        <w:rPr>
          <w:rFonts w:ascii="Arial" w:hAnsi="Arial" w:cs="Arial"/>
          <w:sz w:val="24"/>
          <w:szCs w:val="24"/>
          <w:u w:val="single"/>
        </w:rPr>
      </w:pPr>
      <w:r>
        <w:rPr>
          <w:rFonts w:ascii="Arial" w:hAnsi="Arial" w:cs="Arial"/>
          <w:sz w:val="24"/>
          <w:szCs w:val="24"/>
          <w:u w:val="single"/>
        </w:rPr>
        <w:t xml:space="preserve">Optional </w:t>
      </w:r>
      <w:r w:rsidRPr="00202C25">
        <w:rPr>
          <w:rFonts w:ascii="Arial" w:hAnsi="Arial" w:cs="Arial"/>
          <w:sz w:val="24"/>
          <w:szCs w:val="24"/>
          <w:u w:val="single"/>
        </w:rPr>
        <w:t xml:space="preserve">Setback </w:t>
      </w:r>
      <w:r>
        <w:rPr>
          <w:rFonts w:ascii="Arial" w:hAnsi="Arial" w:cs="Arial"/>
          <w:sz w:val="24"/>
          <w:szCs w:val="24"/>
          <w:u w:val="single"/>
        </w:rPr>
        <w:t>Exemptions</w:t>
      </w:r>
    </w:p>
    <w:p w14:paraId="43B77C33" w14:textId="77777777" w:rsidR="006C5CEF" w:rsidRPr="00202C25" w:rsidRDefault="006C5CEF" w:rsidP="006C5CEF">
      <w:pPr>
        <w:pStyle w:val="ListParagraph"/>
        <w:numPr>
          <w:ilvl w:val="0"/>
          <w:numId w:val="26"/>
        </w:numPr>
        <w:jc w:val="both"/>
        <w:rPr>
          <w:rFonts w:ascii="Arial" w:hAnsi="Arial" w:cs="Arial"/>
          <w:sz w:val="24"/>
          <w:szCs w:val="24"/>
        </w:rPr>
      </w:pPr>
      <w:r w:rsidRPr="00202C25">
        <w:rPr>
          <w:rFonts w:ascii="Arial" w:hAnsi="Arial" w:cs="Arial"/>
          <w:sz w:val="24"/>
          <w:szCs w:val="24"/>
        </w:rPr>
        <w:t xml:space="preserve">           Odor Mitigation</w:t>
      </w:r>
    </w:p>
    <w:p w14:paraId="7124972D" w14:textId="77777777" w:rsidR="006C5CEF" w:rsidRPr="00202C25" w:rsidRDefault="006C5CEF" w:rsidP="006C5CEF">
      <w:pPr>
        <w:pStyle w:val="ListParagraph"/>
        <w:numPr>
          <w:ilvl w:val="0"/>
          <w:numId w:val="28"/>
        </w:numPr>
        <w:jc w:val="both"/>
        <w:rPr>
          <w:rFonts w:ascii="Arial" w:hAnsi="Arial" w:cs="Arial"/>
          <w:sz w:val="24"/>
          <w:szCs w:val="24"/>
        </w:rPr>
      </w:pPr>
      <w:r w:rsidRPr="00202C25">
        <w:rPr>
          <w:rFonts w:ascii="Arial" w:hAnsi="Arial" w:cs="Arial"/>
          <w:sz w:val="24"/>
          <w:szCs w:val="24"/>
        </w:rPr>
        <w:t>The following are exempt from the above restrictions:</w:t>
      </w:r>
    </w:p>
    <w:p w14:paraId="23C893B5" w14:textId="77777777" w:rsidR="006C5CEF" w:rsidRPr="006C5CEF" w:rsidRDefault="006C5CEF" w:rsidP="006C5CEF">
      <w:pPr>
        <w:pStyle w:val="ListParagraph"/>
        <w:numPr>
          <w:ilvl w:val="0"/>
          <w:numId w:val="29"/>
        </w:numPr>
        <w:jc w:val="both"/>
        <w:rPr>
          <w:rFonts w:ascii="Arial" w:hAnsi="Arial" w:cs="Arial"/>
          <w:sz w:val="24"/>
          <w:szCs w:val="24"/>
        </w:rPr>
      </w:pPr>
      <w:r w:rsidRPr="006C5CEF">
        <w:rPr>
          <w:rFonts w:ascii="Arial" w:hAnsi="Arial" w:cs="Arial"/>
          <w:sz w:val="24"/>
          <w:szCs w:val="24"/>
        </w:rPr>
        <w:t>Any planting of five acres or less in an Odor-Controlled Greenhouse which is at least ½ mile from any other planting within ½ mile of a sensitive site</w:t>
      </w:r>
    </w:p>
    <w:p w14:paraId="60D7520E" w14:textId="77777777" w:rsidR="006C5CEF" w:rsidRPr="00202C25" w:rsidRDefault="006C5CEF" w:rsidP="006C5CEF">
      <w:pPr>
        <w:pStyle w:val="ListParagraph"/>
        <w:numPr>
          <w:ilvl w:val="0"/>
          <w:numId w:val="29"/>
        </w:numPr>
        <w:jc w:val="both"/>
        <w:rPr>
          <w:rFonts w:ascii="Arial" w:hAnsi="Arial" w:cs="Arial"/>
          <w:sz w:val="24"/>
          <w:szCs w:val="24"/>
        </w:rPr>
      </w:pPr>
      <w:r w:rsidRPr="00202C25">
        <w:rPr>
          <w:rFonts w:ascii="Arial" w:hAnsi="Arial" w:cs="Arial"/>
          <w:sz w:val="24"/>
          <w:szCs w:val="24"/>
        </w:rPr>
        <w:t xml:space="preserve">Any planting of ten acres or less upon express written consent of each resident of a sensitive site and at least ½ mile from any other planting within ½ mile of a sensitive site </w:t>
      </w:r>
    </w:p>
    <w:p w14:paraId="3F73D1FB" w14:textId="77777777" w:rsidR="006C5CEF" w:rsidRPr="00202C25" w:rsidRDefault="006C5CEF" w:rsidP="006C5CEF">
      <w:pPr>
        <w:pStyle w:val="ListParagraph"/>
        <w:numPr>
          <w:ilvl w:val="3"/>
          <w:numId w:val="30"/>
        </w:numPr>
        <w:jc w:val="both"/>
        <w:rPr>
          <w:rFonts w:ascii="Arial" w:hAnsi="Arial" w:cs="Arial"/>
          <w:sz w:val="24"/>
          <w:szCs w:val="24"/>
        </w:rPr>
      </w:pPr>
      <w:r w:rsidRPr="00202C25">
        <w:rPr>
          <w:rFonts w:ascii="Arial" w:hAnsi="Arial" w:cs="Arial"/>
          <w:sz w:val="24"/>
          <w:szCs w:val="24"/>
        </w:rPr>
        <w:t>Written consent is valid only for the period of registration and new written consent must be obtained upon renewal of registration</w:t>
      </w:r>
    </w:p>
    <w:p w14:paraId="57A547E2" w14:textId="27F20268" w:rsidR="00E64995" w:rsidRPr="00E64995" w:rsidRDefault="006C5CEF" w:rsidP="00E64995">
      <w:pPr>
        <w:jc w:val="both"/>
        <w:rPr>
          <w:rFonts w:ascii="Arial" w:hAnsi="Arial" w:cs="Arial"/>
          <w:sz w:val="24"/>
          <w:szCs w:val="24"/>
          <w:u w:val="single"/>
        </w:rPr>
      </w:pPr>
      <w:r>
        <w:rPr>
          <w:rFonts w:ascii="Arial" w:hAnsi="Arial" w:cs="Arial"/>
          <w:sz w:val="24"/>
          <w:szCs w:val="24"/>
          <w:u w:val="single"/>
        </w:rPr>
        <w:t xml:space="preserve">Option </w:t>
      </w:r>
      <w:r w:rsidR="00E64995" w:rsidRPr="00E64995">
        <w:rPr>
          <w:rFonts w:ascii="Arial" w:hAnsi="Arial" w:cs="Arial"/>
          <w:sz w:val="24"/>
          <w:szCs w:val="24"/>
          <w:u w:val="single"/>
        </w:rPr>
        <w:t>Light</w:t>
      </w:r>
      <w:r>
        <w:rPr>
          <w:rFonts w:ascii="Arial" w:hAnsi="Arial" w:cs="Arial"/>
          <w:sz w:val="24"/>
          <w:szCs w:val="24"/>
          <w:u w:val="single"/>
        </w:rPr>
        <w:t xml:space="preserve"> Management</w:t>
      </w:r>
    </w:p>
    <w:p w14:paraId="7AC3925F" w14:textId="77777777" w:rsidR="00E64995" w:rsidRPr="00202C25" w:rsidRDefault="00E64995" w:rsidP="00E64995">
      <w:pPr>
        <w:pStyle w:val="ListParagraph"/>
        <w:numPr>
          <w:ilvl w:val="1"/>
          <w:numId w:val="22"/>
        </w:numPr>
        <w:jc w:val="both"/>
        <w:rPr>
          <w:rFonts w:ascii="Arial" w:hAnsi="Arial" w:cs="Arial"/>
          <w:sz w:val="24"/>
          <w:szCs w:val="24"/>
        </w:rPr>
      </w:pPr>
      <w:r w:rsidRPr="00202C25">
        <w:rPr>
          <w:rFonts w:ascii="Arial" w:hAnsi="Arial" w:cs="Arial"/>
          <w:sz w:val="24"/>
          <w:szCs w:val="24"/>
        </w:rPr>
        <w:t>No outdoor grow lights are permitted between the hours of 10:00 PM and 6:00 AM within ½ mile of any sensitive site unless the glare is not visible from any neighboring property or the lights are within an enclosed structure with:</w:t>
      </w:r>
    </w:p>
    <w:p w14:paraId="3BD34E95" w14:textId="77777777" w:rsidR="00E64995" w:rsidRPr="00202C25" w:rsidRDefault="00E64995" w:rsidP="00E64995">
      <w:pPr>
        <w:pStyle w:val="ListParagraph"/>
        <w:numPr>
          <w:ilvl w:val="2"/>
          <w:numId w:val="22"/>
        </w:numPr>
        <w:jc w:val="both"/>
        <w:rPr>
          <w:rFonts w:ascii="Arial" w:hAnsi="Arial" w:cs="Arial"/>
          <w:sz w:val="24"/>
          <w:szCs w:val="24"/>
        </w:rPr>
      </w:pPr>
      <w:r w:rsidRPr="00202C25">
        <w:rPr>
          <w:rFonts w:ascii="Arial" w:hAnsi="Arial" w:cs="Arial"/>
          <w:sz w:val="24"/>
          <w:szCs w:val="24"/>
        </w:rPr>
        <w:t>Fully or partially shielded directional lighting preventing visibility of glare from any neighboring property; or</w:t>
      </w:r>
    </w:p>
    <w:p w14:paraId="475301BF" w14:textId="0F7AA861" w:rsidR="006C5CEF" w:rsidRPr="006C5CEF" w:rsidRDefault="00E64995" w:rsidP="006C5CEF">
      <w:pPr>
        <w:pStyle w:val="ListParagraph"/>
        <w:numPr>
          <w:ilvl w:val="2"/>
          <w:numId w:val="22"/>
        </w:numPr>
        <w:jc w:val="both"/>
        <w:rPr>
          <w:rFonts w:ascii="Arial" w:hAnsi="Arial" w:cs="Arial"/>
          <w:sz w:val="24"/>
          <w:szCs w:val="24"/>
        </w:rPr>
      </w:pPr>
      <w:r w:rsidRPr="00202C25">
        <w:rPr>
          <w:rFonts w:ascii="Arial" w:hAnsi="Arial" w:cs="Arial"/>
          <w:sz w:val="24"/>
          <w:szCs w:val="24"/>
        </w:rPr>
        <w:t xml:space="preserve">Fitted with blackout screening for the walls and roof, preventing </w:t>
      </w:r>
      <w:bookmarkStart w:id="2" w:name="_GoBack"/>
      <w:bookmarkEnd w:id="2"/>
      <w:r w:rsidRPr="00202C25">
        <w:rPr>
          <w:rFonts w:ascii="Arial" w:hAnsi="Arial" w:cs="Arial"/>
          <w:sz w:val="24"/>
          <w:szCs w:val="24"/>
        </w:rPr>
        <w:t>visibility of glare from any neighboring property.</w:t>
      </w:r>
    </w:p>
    <w:sectPr w:rsidR="006C5CEF" w:rsidRPr="006C5CEF">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2D76" w14:textId="77777777" w:rsidR="00E923E2" w:rsidRDefault="00E923E2" w:rsidP="00E923E2">
      <w:pPr>
        <w:spacing w:after="0" w:line="240" w:lineRule="auto"/>
      </w:pPr>
      <w:r>
        <w:separator/>
      </w:r>
    </w:p>
  </w:endnote>
  <w:endnote w:type="continuationSeparator" w:id="0">
    <w:p w14:paraId="3F02EE09" w14:textId="77777777" w:rsidR="00E923E2" w:rsidRDefault="00E923E2" w:rsidP="00E9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00760"/>
      <w:docPartObj>
        <w:docPartGallery w:val="Page Numbers (Bottom of Page)"/>
        <w:docPartUnique/>
      </w:docPartObj>
    </w:sdtPr>
    <w:sdtEndPr>
      <w:rPr>
        <w:noProof/>
      </w:rPr>
    </w:sdtEndPr>
    <w:sdtContent>
      <w:p w14:paraId="2C215C88" w14:textId="4F5B7551" w:rsidR="00C07FA9" w:rsidRDefault="00C07F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49924" w14:textId="77777777" w:rsidR="00E923E2" w:rsidRDefault="00E92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E665E" w14:textId="77777777" w:rsidR="00E923E2" w:rsidRDefault="00E923E2" w:rsidP="00E923E2">
      <w:pPr>
        <w:spacing w:after="0" w:line="240" w:lineRule="auto"/>
      </w:pPr>
      <w:r>
        <w:separator/>
      </w:r>
    </w:p>
  </w:footnote>
  <w:footnote w:type="continuationSeparator" w:id="0">
    <w:p w14:paraId="2958875F" w14:textId="77777777" w:rsidR="00E923E2" w:rsidRDefault="00E923E2" w:rsidP="00E92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EB60" w14:textId="0DF90D10" w:rsidR="00E923E2" w:rsidRDefault="00F34C78">
    <w:pPr>
      <w:pStyle w:val="Header"/>
    </w:pPr>
    <w:r>
      <w:rPr>
        <w:noProof/>
      </w:rPr>
      <w:pict w14:anchorId="45E8C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350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A2E1" w14:textId="208EDFC9" w:rsidR="00E923E2" w:rsidRDefault="00F34C78">
    <w:pPr>
      <w:pStyle w:val="Header"/>
    </w:pPr>
    <w:r>
      <w:rPr>
        <w:noProof/>
      </w:rPr>
      <w:pict w14:anchorId="44162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350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B113" w14:textId="55A71FA9" w:rsidR="00E923E2" w:rsidRDefault="00F34C78">
    <w:pPr>
      <w:pStyle w:val="Header"/>
    </w:pPr>
    <w:r>
      <w:rPr>
        <w:noProof/>
      </w:rPr>
      <w:pict w14:anchorId="31B3B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20350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A53"/>
    <w:multiLevelType w:val="hybridMultilevel"/>
    <w:tmpl w:val="1EC60866"/>
    <w:lvl w:ilvl="0" w:tplc="319C9CAC">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76C5"/>
    <w:multiLevelType w:val="hybridMultilevel"/>
    <w:tmpl w:val="CC241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57F5"/>
    <w:multiLevelType w:val="hybridMultilevel"/>
    <w:tmpl w:val="1654D1B0"/>
    <w:lvl w:ilvl="0" w:tplc="33A8322A">
      <w:start w:val="1"/>
      <w:numFmt w:val="lowerLetter"/>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760"/>
    <w:multiLevelType w:val="hybridMultilevel"/>
    <w:tmpl w:val="24CE39EE"/>
    <w:lvl w:ilvl="0" w:tplc="AEDCC43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D0949"/>
    <w:multiLevelType w:val="hybridMultilevel"/>
    <w:tmpl w:val="CD4A0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34C9"/>
    <w:multiLevelType w:val="hybridMultilevel"/>
    <w:tmpl w:val="4F0250D4"/>
    <w:lvl w:ilvl="0" w:tplc="04090011">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A3165"/>
    <w:multiLevelType w:val="hybridMultilevel"/>
    <w:tmpl w:val="7F4E3C2A"/>
    <w:lvl w:ilvl="0" w:tplc="866421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71D6"/>
    <w:multiLevelType w:val="hybridMultilevel"/>
    <w:tmpl w:val="4F0250D4"/>
    <w:lvl w:ilvl="0" w:tplc="04090011">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F2258"/>
    <w:multiLevelType w:val="hybridMultilevel"/>
    <w:tmpl w:val="BC64B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85585"/>
    <w:multiLevelType w:val="hybridMultilevel"/>
    <w:tmpl w:val="200CE57E"/>
    <w:lvl w:ilvl="0" w:tplc="F2BCC3F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F7B8B"/>
    <w:multiLevelType w:val="hybridMultilevel"/>
    <w:tmpl w:val="CA4076FC"/>
    <w:lvl w:ilvl="0" w:tplc="E75899F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655A2"/>
    <w:multiLevelType w:val="hybridMultilevel"/>
    <w:tmpl w:val="99365466"/>
    <w:lvl w:ilvl="0" w:tplc="33A8322A">
      <w:start w:val="1"/>
      <w:numFmt w:val="low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B7540"/>
    <w:multiLevelType w:val="hybridMultilevel"/>
    <w:tmpl w:val="D284ABF0"/>
    <w:lvl w:ilvl="0" w:tplc="33A8322A">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F5C18"/>
    <w:multiLevelType w:val="hybridMultilevel"/>
    <w:tmpl w:val="98A69D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E5CA7"/>
    <w:multiLevelType w:val="hybridMultilevel"/>
    <w:tmpl w:val="7DD82510"/>
    <w:lvl w:ilvl="0" w:tplc="04090017">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3A1B43"/>
    <w:multiLevelType w:val="hybridMultilevel"/>
    <w:tmpl w:val="17AC65C2"/>
    <w:lvl w:ilvl="0" w:tplc="59AC96B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31FA6"/>
    <w:multiLevelType w:val="hybridMultilevel"/>
    <w:tmpl w:val="C64CC6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766CDA"/>
    <w:multiLevelType w:val="hybridMultilevel"/>
    <w:tmpl w:val="508A4C64"/>
    <w:lvl w:ilvl="0" w:tplc="04090011">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22BCE"/>
    <w:multiLevelType w:val="hybridMultilevel"/>
    <w:tmpl w:val="6AF6F470"/>
    <w:lvl w:ilvl="0" w:tplc="5D064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46353"/>
    <w:multiLevelType w:val="hybridMultilevel"/>
    <w:tmpl w:val="192AD5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60E29"/>
    <w:multiLevelType w:val="hybridMultilevel"/>
    <w:tmpl w:val="87983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B4017"/>
    <w:multiLevelType w:val="hybridMultilevel"/>
    <w:tmpl w:val="EE4A4E52"/>
    <w:lvl w:ilvl="0" w:tplc="784C601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55203"/>
    <w:multiLevelType w:val="hybridMultilevel"/>
    <w:tmpl w:val="F78E978E"/>
    <w:lvl w:ilvl="0" w:tplc="9AB0C30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C625E"/>
    <w:multiLevelType w:val="hybridMultilevel"/>
    <w:tmpl w:val="CA4076FC"/>
    <w:lvl w:ilvl="0" w:tplc="E75899F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61F17"/>
    <w:multiLevelType w:val="hybridMultilevel"/>
    <w:tmpl w:val="D324C0D6"/>
    <w:lvl w:ilvl="0" w:tplc="165C2E7C">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C256C"/>
    <w:multiLevelType w:val="hybridMultilevel"/>
    <w:tmpl w:val="A2820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A53D0"/>
    <w:multiLevelType w:val="hybridMultilevel"/>
    <w:tmpl w:val="1F9C0696"/>
    <w:lvl w:ilvl="0" w:tplc="33A8322A">
      <w:start w:val="1"/>
      <w:numFmt w:val="lowerLetter"/>
      <w:lvlText w:val="%1."/>
      <w:lvlJc w:val="left"/>
      <w:pPr>
        <w:ind w:left="1080" w:hanging="360"/>
      </w:pPr>
      <w:rPr>
        <w:rFonts w:asciiTheme="minorHAnsi" w:eastAsiaTheme="minorHAnsi" w:hAnsiTheme="minorHAnsi" w:cstheme="minorBidi"/>
      </w:rPr>
    </w:lvl>
    <w:lvl w:ilvl="1" w:tplc="04090011">
      <w:start w:val="1"/>
      <w:numFmt w:val="decimal"/>
      <w:lvlText w:val="%2)"/>
      <w:lvlJc w:val="left"/>
      <w:pPr>
        <w:ind w:left="1800" w:hanging="360"/>
      </w:pPr>
    </w:lvl>
    <w:lvl w:ilvl="2" w:tplc="549EBF4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FE78F5"/>
    <w:multiLevelType w:val="hybridMultilevel"/>
    <w:tmpl w:val="B6FEC64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53185"/>
    <w:multiLevelType w:val="hybridMultilevel"/>
    <w:tmpl w:val="D284ABF0"/>
    <w:lvl w:ilvl="0" w:tplc="33A8322A">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10190"/>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43194"/>
    <w:multiLevelType w:val="hybridMultilevel"/>
    <w:tmpl w:val="88A6D006"/>
    <w:lvl w:ilvl="0" w:tplc="A6D858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4065"/>
    <w:multiLevelType w:val="hybridMultilevel"/>
    <w:tmpl w:val="D284ABF0"/>
    <w:lvl w:ilvl="0" w:tplc="33A8322A">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5622E"/>
    <w:multiLevelType w:val="hybridMultilevel"/>
    <w:tmpl w:val="7174F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0366E"/>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226A1"/>
    <w:multiLevelType w:val="hybridMultilevel"/>
    <w:tmpl w:val="B6FEC64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B6992"/>
    <w:multiLevelType w:val="hybridMultilevel"/>
    <w:tmpl w:val="A0DA4316"/>
    <w:lvl w:ilvl="0" w:tplc="04090019">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C77111"/>
    <w:multiLevelType w:val="hybridMultilevel"/>
    <w:tmpl w:val="7CAEA0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03A7F"/>
    <w:multiLevelType w:val="hybridMultilevel"/>
    <w:tmpl w:val="AB8A5170"/>
    <w:lvl w:ilvl="0" w:tplc="E75899F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710C3"/>
    <w:multiLevelType w:val="hybridMultilevel"/>
    <w:tmpl w:val="D284ABF0"/>
    <w:lvl w:ilvl="0" w:tplc="33A8322A">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F322E"/>
    <w:multiLevelType w:val="hybridMultilevel"/>
    <w:tmpl w:val="FE3A9AA0"/>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57D21"/>
    <w:multiLevelType w:val="hybridMultilevel"/>
    <w:tmpl w:val="585C5AAE"/>
    <w:lvl w:ilvl="0" w:tplc="33A8322A">
      <w:start w:val="1"/>
      <w:numFmt w:val="lowerLetter"/>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549EBF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A2510"/>
    <w:multiLevelType w:val="hybridMultilevel"/>
    <w:tmpl w:val="BFF0F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E6743"/>
    <w:multiLevelType w:val="hybridMultilevel"/>
    <w:tmpl w:val="AECEB2F2"/>
    <w:lvl w:ilvl="0" w:tplc="FCFCF93A">
      <w:start w:val="3"/>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5241C"/>
    <w:multiLevelType w:val="hybridMultilevel"/>
    <w:tmpl w:val="67300818"/>
    <w:lvl w:ilvl="0" w:tplc="58148F54">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
  </w:num>
  <w:num w:numId="4">
    <w:abstractNumId w:val="13"/>
  </w:num>
  <w:num w:numId="5">
    <w:abstractNumId w:val="5"/>
  </w:num>
  <w:num w:numId="6">
    <w:abstractNumId w:val="43"/>
  </w:num>
  <w:num w:numId="7">
    <w:abstractNumId w:val="27"/>
  </w:num>
  <w:num w:numId="8">
    <w:abstractNumId w:val="24"/>
  </w:num>
  <w:num w:numId="9">
    <w:abstractNumId w:val="34"/>
  </w:num>
  <w:num w:numId="10">
    <w:abstractNumId w:val="15"/>
  </w:num>
  <w:num w:numId="11">
    <w:abstractNumId w:val="22"/>
  </w:num>
  <w:num w:numId="12">
    <w:abstractNumId w:val="6"/>
  </w:num>
  <w:num w:numId="13">
    <w:abstractNumId w:val="35"/>
  </w:num>
  <w:num w:numId="14">
    <w:abstractNumId w:val="2"/>
  </w:num>
  <w:num w:numId="15">
    <w:abstractNumId w:val="26"/>
  </w:num>
  <w:num w:numId="16">
    <w:abstractNumId w:val="7"/>
  </w:num>
  <w:num w:numId="17">
    <w:abstractNumId w:val="23"/>
  </w:num>
  <w:num w:numId="18">
    <w:abstractNumId w:val="0"/>
  </w:num>
  <w:num w:numId="19">
    <w:abstractNumId w:val="23"/>
    <w:lvlOverride w:ilvl="0">
      <w:lvl w:ilvl="0" w:tplc="E75899FA">
        <w:start w:val="1"/>
        <w:numFmt w:val="decimal"/>
        <w:lvlText w:val="%1)"/>
        <w:lvlJc w:val="left"/>
        <w:pPr>
          <w:ind w:left="1440" w:hanging="360"/>
        </w:pPr>
        <w:rPr>
          <w:rFonts w:hint="default"/>
        </w:rPr>
      </w:lvl>
    </w:lvlOverride>
    <w:lvlOverride w:ilvl="1">
      <w:lvl w:ilvl="1" w:tplc="0409001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7"/>
  </w:num>
  <w:num w:numId="21">
    <w:abstractNumId w:val="40"/>
  </w:num>
  <w:num w:numId="22">
    <w:abstractNumId w:val="12"/>
  </w:num>
  <w:num w:numId="23">
    <w:abstractNumId w:val="14"/>
  </w:num>
  <w:num w:numId="24">
    <w:abstractNumId w:val="30"/>
  </w:num>
  <w:num w:numId="25">
    <w:abstractNumId w:val="37"/>
  </w:num>
  <w:num w:numId="26">
    <w:abstractNumId w:val="10"/>
  </w:num>
  <w:num w:numId="27">
    <w:abstractNumId w:val="21"/>
  </w:num>
  <w:num w:numId="28">
    <w:abstractNumId w:val="9"/>
  </w:num>
  <w:num w:numId="29">
    <w:abstractNumId w:val="42"/>
  </w:num>
  <w:num w:numId="30">
    <w:abstractNumId w:val="39"/>
  </w:num>
  <w:num w:numId="31">
    <w:abstractNumId w:val="33"/>
  </w:num>
  <w:num w:numId="32">
    <w:abstractNumId w:val="16"/>
  </w:num>
  <w:num w:numId="33">
    <w:abstractNumId w:val="19"/>
  </w:num>
  <w:num w:numId="34">
    <w:abstractNumId w:val="38"/>
  </w:num>
  <w:num w:numId="35">
    <w:abstractNumId w:val="31"/>
  </w:num>
  <w:num w:numId="36">
    <w:abstractNumId w:val="28"/>
  </w:num>
  <w:num w:numId="37">
    <w:abstractNumId w:val="36"/>
  </w:num>
  <w:num w:numId="38">
    <w:abstractNumId w:val="41"/>
  </w:num>
  <w:num w:numId="39">
    <w:abstractNumId w:val="4"/>
  </w:num>
  <w:num w:numId="40">
    <w:abstractNumId w:val="3"/>
  </w:num>
  <w:num w:numId="41">
    <w:abstractNumId w:val="18"/>
  </w:num>
  <w:num w:numId="42">
    <w:abstractNumId w:val="29"/>
  </w:num>
  <w:num w:numId="43">
    <w:abstractNumId w:val="25"/>
  </w:num>
  <w:num w:numId="44">
    <w:abstractNumId w:val="3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4E"/>
    <w:rsid w:val="000008BF"/>
    <w:rsid w:val="000046F5"/>
    <w:rsid w:val="000211E4"/>
    <w:rsid w:val="00071E62"/>
    <w:rsid w:val="0007209A"/>
    <w:rsid w:val="00144AC9"/>
    <w:rsid w:val="0016245F"/>
    <w:rsid w:val="0018207C"/>
    <w:rsid w:val="00186905"/>
    <w:rsid w:val="00202C25"/>
    <w:rsid w:val="00233E09"/>
    <w:rsid w:val="002569AB"/>
    <w:rsid w:val="00267290"/>
    <w:rsid w:val="00286C4E"/>
    <w:rsid w:val="00296242"/>
    <w:rsid w:val="002A0283"/>
    <w:rsid w:val="002B381D"/>
    <w:rsid w:val="002C4C79"/>
    <w:rsid w:val="002D3BCC"/>
    <w:rsid w:val="002D5568"/>
    <w:rsid w:val="0037248B"/>
    <w:rsid w:val="003E0E69"/>
    <w:rsid w:val="003F0C11"/>
    <w:rsid w:val="00466884"/>
    <w:rsid w:val="00483383"/>
    <w:rsid w:val="004C05E9"/>
    <w:rsid w:val="0050535D"/>
    <w:rsid w:val="00535AD9"/>
    <w:rsid w:val="005422C1"/>
    <w:rsid w:val="00563A5A"/>
    <w:rsid w:val="005863DC"/>
    <w:rsid w:val="005E0033"/>
    <w:rsid w:val="0066548A"/>
    <w:rsid w:val="00666276"/>
    <w:rsid w:val="00673A22"/>
    <w:rsid w:val="006B4A52"/>
    <w:rsid w:val="006C3A1F"/>
    <w:rsid w:val="006C5CEF"/>
    <w:rsid w:val="006D28E3"/>
    <w:rsid w:val="007071DA"/>
    <w:rsid w:val="00752AFA"/>
    <w:rsid w:val="00762B57"/>
    <w:rsid w:val="00763BE1"/>
    <w:rsid w:val="00763D09"/>
    <w:rsid w:val="00777E2D"/>
    <w:rsid w:val="007B24CB"/>
    <w:rsid w:val="007D6A2A"/>
    <w:rsid w:val="007E1069"/>
    <w:rsid w:val="00801809"/>
    <w:rsid w:val="0082505D"/>
    <w:rsid w:val="0083078E"/>
    <w:rsid w:val="00846787"/>
    <w:rsid w:val="00856A6A"/>
    <w:rsid w:val="00870B3A"/>
    <w:rsid w:val="008A6323"/>
    <w:rsid w:val="008D4137"/>
    <w:rsid w:val="008E479C"/>
    <w:rsid w:val="0093534D"/>
    <w:rsid w:val="00935614"/>
    <w:rsid w:val="00961B61"/>
    <w:rsid w:val="00980AA8"/>
    <w:rsid w:val="009A38BD"/>
    <w:rsid w:val="00A02B61"/>
    <w:rsid w:val="00A04449"/>
    <w:rsid w:val="00A20800"/>
    <w:rsid w:val="00A26A0A"/>
    <w:rsid w:val="00A30001"/>
    <w:rsid w:val="00A37458"/>
    <w:rsid w:val="00A75A6A"/>
    <w:rsid w:val="00AD71DD"/>
    <w:rsid w:val="00AE024C"/>
    <w:rsid w:val="00AF03EB"/>
    <w:rsid w:val="00B01A9C"/>
    <w:rsid w:val="00B12E80"/>
    <w:rsid w:val="00B16FA4"/>
    <w:rsid w:val="00B212D5"/>
    <w:rsid w:val="00B65437"/>
    <w:rsid w:val="00B77D70"/>
    <w:rsid w:val="00BA2119"/>
    <w:rsid w:val="00BC0129"/>
    <w:rsid w:val="00BF592A"/>
    <w:rsid w:val="00C07FA9"/>
    <w:rsid w:val="00C92033"/>
    <w:rsid w:val="00CB7A6D"/>
    <w:rsid w:val="00D30DFC"/>
    <w:rsid w:val="00D356AD"/>
    <w:rsid w:val="00D36244"/>
    <w:rsid w:val="00D95E83"/>
    <w:rsid w:val="00E018EB"/>
    <w:rsid w:val="00E05C6E"/>
    <w:rsid w:val="00E17436"/>
    <w:rsid w:val="00E330B6"/>
    <w:rsid w:val="00E34827"/>
    <w:rsid w:val="00E62CB8"/>
    <w:rsid w:val="00E64995"/>
    <w:rsid w:val="00E923E2"/>
    <w:rsid w:val="00EB6F4D"/>
    <w:rsid w:val="00EC4561"/>
    <w:rsid w:val="00F34C78"/>
    <w:rsid w:val="00F431F9"/>
    <w:rsid w:val="00F45B93"/>
    <w:rsid w:val="00F9306D"/>
    <w:rsid w:val="00F93F58"/>
    <w:rsid w:val="00F96959"/>
    <w:rsid w:val="00FC560D"/>
    <w:rsid w:val="00FE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EBEF1"/>
  <w15:chartTrackingRefBased/>
  <w15:docId w15:val="{05BC1FBC-AA53-4FF4-8DA8-D0155FE0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A6A"/>
    <w:pPr>
      <w:ind w:left="720"/>
      <w:contextualSpacing/>
    </w:pPr>
  </w:style>
  <w:style w:type="paragraph" w:styleId="Header">
    <w:name w:val="header"/>
    <w:basedOn w:val="Normal"/>
    <w:link w:val="HeaderChar"/>
    <w:uiPriority w:val="99"/>
    <w:unhideWhenUsed/>
    <w:rsid w:val="00E92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E2"/>
  </w:style>
  <w:style w:type="paragraph" w:styleId="Footer">
    <w:name w:val="footer"/>
    <w:basedOn w:val="Normal"/>
    <w:link w:val="FooterChar"/>
    <w:uiPriority w:val="99"/>
    <w:unhideWhenUsed/>
    <w:rsid w:val="00E92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9814">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 w:id="14827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Calderwood, Andy</dc:creator>
  <cp:keywords/>
  <dc:description/>
  <cp:lastModifiedBy>Williams, Ed</cp:lastModifiedBy>
  <cp:revision>10</cp:revision>
  <dcterms:created xsi:type="dcterms:W3CDTF">2020-05-13T15:47:00Z</dcterms:created>
  <dcterms:modified xsi:type="dcterms:W3CDTF">2020-06-04T15:37:00Z</dcterms:modified>
</cp:coreProperties>
</file>